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5B3" w:rsidRPr="003B35B3" w:rsidRDefault="003B35B3" w:rsidP="003B35B3">
      <w:pPr>
        <w:spacing w:after="0" w:line="240" w:lineRule="auto"/>
        <w:jc w:val="center"/>
        <w:rPr>
          <w:rFonts w:ascii="Twinkl Cursive Looped" w:eastAsia="Times New Roman" w:hAnsi="Twinkl Cursive Looped" w:cs="Times New Roman"/>
          <w:b/>
          <w:bCs/>
          <w:sz w:val="56"/>
          <w:szCs w:val="24"/>
          <w:lang w:eastAsia="en-GB"/>
        </w:rPr>
      </w:pPr>
      <w:r w:rsidRPr="003B35B3">
        <w:rPr>
          <w:rFonts w:ascii="Twinkl Cursive Looped" w:eastAsia="Times New Roman" w:hAnsi="Twinkl Cursive Looped" w:cs="Times New Roman"/>
          <w:b/>
          <w:bCs/>
          <w:sz w:val="56"/>
          <w:szCs w:val="24"/>
          <w:lang w:eastAsia="en-GB"/>
        </w:rPr>
        <w:t>Tattenhall Park Primary School</w:t>
      </w:r>
    </w:p>
    <w:p w:rsidR="003B35B3" w:rsidRDefault="003B35B3" w:rsidP="003B35B3">
      <w:pPr>
        <w:spacing w:after="0" w:line="240" w:lineRule="auto"/>
        <w:jc w:val="center"/>
        <w:rPr>
          <w:rFonts w:ascii="Twinkl Cursive Looped" w:eastAsia="Times New Roman" w:hAnsi="Twinkl Cursive Looped" w:cs="Times New Roman"/>
          <w:b/>
          <w:bCs/>
          <w:sz w:val="48"/>
          <w:szCs w:val="24"/>
          <w:lang w:eastAsia="en-GB"/>
        </w:rPr>
      </w:pPr>
    </w:p>
    <w:p w:rsidR="003B35B3" w:rsidRDefault="003B35B3" w:rsidP="003B35B3">
      <w:pPr>
        <w:spacing w:after="0" w:line="240" w:lineRule="auto"/>
        <w:jc w:val="center"/>
        <w:rPr>
          <w:rFonts w:ascii="Twinkl Cursive Looped" w:eastAsia="Times New Roman" w:hAnsi="Twinkl Cursive Looped" w:cs="Times New Roman"/>
          <w:b/>
          <w:bCs/>
          <w:sz w:val="48"/>
          <w:szCs w:val="24"/>
          <w:lang w:eastAsia="en-GB"/>
        </w:rPr>
      </w:pPr>
      <w:r w:rsidRPr="003B35B3">
        <w:rPr>
          <w:rFonts w:ascii="Twinkl Cursive Looped" w:eastAsia="Times New Roman" w:hAnsi="Twinkl Cursive Looped" w:cs="Times New Roman"/>
          <w:b/>
          <w:bCs/>
          <w:noProof/>
          <w:sz w:val="48"/>
          <w:szCs w:val="24"/>
          <w:lang w:eastAsia="en-GB"/>
        </w:rPr>
        <w:drawing>
          <wp:inline distT="0" distB="0" distL="0" distR="0" wp14:anchorId="7361C070" wp14:editId="1F4C3D5E">
            <wp:extent cx="2221203" cy="12801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53989" cy="1299056"/>
                    </a:xfrm>
                    <a:prstGeom prst="rect">
                      <a:avLst/>
                    </a:prstGeom>
                  </pic:spPr>
                </pic:pic>
              </a:graphicData>
            </a:graphic>
          </wp:inline>
        </w:drawing>
      </w:r>
    </w:p>
    <w:p w:rsidR="003B35B3" w:rsidRDefault="003B35B3" w:rsidP="003B35B3">
      <w:pPr>
        <w:spacing w:after="0" w:line="240" w:lineRule="auto"/>
        <w:jc w:val="center"/>
        <w:rPr>
          <w:rFonts w:ascii="Twinkl Cursive Looped" w:eastAsia="Times New Roman" w:hAnsi="Twinkl Cursive Looped" w:cs="Times New Roman"/>
          <w:b/>
          <w:bCs/>
          <w:sz w:val="48"/>
          <w:szCs w:val="24"/>
          <w:lang w:eastAsia="en-GB"/>
        </w:rPr>
      </w:pPr>
    </w:p>
    <w:p w:rsidR="003B35B3" w:rsidRPr="003B35B3" w:rsidRDefault="003B35B3" w:rsidP="003B35B3">
      <w:pPr>
        <w:spacing w:after="0" w:line="240" w:lineRule="auto"/>
        <w:jc w:val="center"/>
        <w:rPr>
          <w:rFonts w:ascii="Twinkl Cursive Looped" w:eastAsia="Times New Roman" w:hAnsi="Twinkl Cursive Looped" w:cs="Times New Roman"/>
          <w:b/>
          <w:bCs/>
          <w:sz w:val="48"/>
          <w:szCs w:val="24"/>
          <w:lang w:eastAsia="en-GB"/>
        </w:rPr>
      </w:pPr>
    </w:p>
    <w:p w:rsidR="003B35B3" w:rsidRPr="003B35B3" w:rsidRDefault="003B35B3" w:rsidP="003B35B3">
      <w:pPr>
        <w:spacing w:after="0" w:line="240" w:lineRule="auto"/>
        <w:jc w:val="center"/>
        <w:rPr>
          <w:rFonts w:ascii="Twinkl Cursive Looped" w:eastAsia="Times New Roman" w:hAnsi="Twinkl Cursive Looped" w:cs="Times New Roman"/>
          <w:b/>
          <w:bCs/>
          <w:sz w:val="56"/>
          <w:szCs w:val="24"/>
          <w:lang w:eastAsia="en-GB"/>
        </w:rPr>
      </w:pPr>
      <w:r w:rsidRPr="003B35B3">
        <w:rPr>
          <w:rFonts w:ascii="Twinkl Cursive Looped" w:eastAsia="Times New Roman" w:hAnsi="Twinkl Cursive Looped" w:cs="Times New Roman"/>
          <w:b/>
          <w:bCs/>
          <w:sz w:val="56"/>
          <w:szCs w:val="24"/>
          <w:lang w:eastAsia="en-GB"/>
        </w:rPr>
        <w:t>SPECIAL EDUCATIONAL</w:t>
      </w:r>
    </w:p>
    <w:p w:rsidR="003B35B3" w:rsidRDefault="003B35B3" w:rsidP="003B35B3">
      <w:pPr>
        <w:spacing w:after="0" w:line="240" w:lineRule="auto"/>
        <w:jc w:val="center"/>
        <w:rPr>
          <w:rFonts w:ascii="Twinkl Cursive Looped" w:eastAsia="Times New Roman" w:hAnsi="Twinkl Cursive Looped" w:cs="Times New Roman"/>
          <w:b/>
          <w:bCs/>
          <w:sz w:val="56"/>
          <w:szCs w:val="24"/>
          <w:lang w:eastAsia="en-GB"/>
        </w:rPr>
      </w:pPr>
      <w:r w:rsidRPr="003B35B3">
        <w:rPr>
          <w:rFonts w:ascii="Twinkl Cursive Looped" w:eastAsia="Times New Roman" w:hAnsi="Twinkl Cursive Looped" w:cs="Times New Roman"/>
          <w:b/>
          <w:bCs/>
          <w:sz w:val="56"/>
          <w:szCs w:val="24"/>
          <w:lang w:eastAsia="en-GB"/>
        </w:rPr>
        <w:t>NEEDS POLICY</w:t>
      </w:r>
    </w:p>
    <w:p w:rsidR="003B35B3" w:rsidRDefault="003B35B3" w:rsidP="003B35B3">
      <w:pPr>
        <w:spacing w:after="0" w:line="240" w:lineRule="auto"/>
        <w:jc w:val="center"/>
        <w:rPr>
          <w:rFonts w:ascii="Twinkl Cursive Looped" w:eastAsia="Times New Roman" w:hAnsi="Twinkl Cursive Looped" w:cs="Times New Roman"/>
          <w:b/>
          <w:bCs/>
          <w:sz w:val="56"/>
          <w:szCs w:val="24"/>
          <w:lang w:eastAsia="en-GB"/>
        </w:rPr>
      </w:pPr>
    </w:p>
    <w:p w:rsidR="003B35B3" w:rsidRPr="003B35B3" w:rsidRDefault="003B35B3" w:rsidP="003B35B3">
      <w:pPr>
        <w:spacing w:after="0" w:line="240" w:lineRule="auto"/>
        <w:jc w:val="center"/>
        <w:rPr>
          <w:rFonts w:ascii="Twinkl Cursive Looped" w:eastAsia="Times New Roman" w:hAnsi="Twinkl Cursive Looped" w:cs="Times New Roman"/>
          <w:b/>
          <w:bCs/>
          <w:sz w:val="56"/>
          <w:szCs w:val="24"/>
          <w:lang w:eastAsia="en-GB"/>
        </w:rPr>
      </w:pPr>
    </w:p>
    <w:p w:rsidR="003B35B3" w:rsidRPr="003B35B3" w:rsidRDefault="003B35B3" w:rsidP="003B35B3">
      <w:pPr>
        <w:spacing w:after="0" w:line="240" w:lineRule="auto"/>
        <w:jc w:val="center"/>
        <w:rPr>
          <w:rFonts w:ascii="Twinkl Cursive Looped" w:eastAsia="Times New Roman" w:hAnsi="Twinkl Cursive Looped" w:cs="Times New Roman"/>
          <w:b/>
          <w:bCs/>
          <w:sz w:val="24"/>
          <w:szCs w:val="24"/>
          <w:lang w:eastAsia="en-GB"/>
        </w:rPr>
      </w:pPr>
      <w:r w:rsidRPr="003B35B3">
        <w:rPr>
          <w:rFonts w:ascii="Twinkl Cursive Looped" w:eastAsia="Times New Roman" w:hAnsi="Twinkl Cursive Looped" w:cs="Times New Roman"/>
          <w:b/>
          <w:bCs/>
          <w:sz w:val="24"/>
          <w:szCs w:val="24"/>
          <w:lang w:eastAsia="en-GB"/>
        </w:rPr>
        <w:t>Incorporating</w:t>
      </w:r>
    </w:p>
    <w:p w:rsidR="003B35B3" w:rsidRDefault="003B35B3" w:rsidP="003B35B3">
      <w:pPr>
        <w:spacing w:after="0" w:line="240" w:lineRule="auto"/>
        <w:jc w:val="center"/>
        <w:rPr>
          <w:rFonts w:ascii="Twinkl Cursive Looped" w:eastAsia="Times New Roman" w:hAnsi="Twinkl Cursive Looped" w:cs="Times New Roman"/>
          <w:b/>
          <w:bCs/>
          <w:sz w:val="24"/>
          <w:szCs w:val="24"/>
          <w:lang w:eastAsia="en-GB"/>
        </w:rPr>
      </w:pPr>
      <w:r w:rsidRPr="003B35B3">
        <w:rPr>
          <w:rFonts w:ascii="Twinkl Cursive Looped" w:eastAsia="Times New Roman" w:hAnsi="Twinkl Cursive Looped" w:cs="Times New Roman"/>
          <w:b/>
          <w:bCs/>
          <w:sz w:val="24"/>
          <w:szCs w:val="24"/>
          <w:lang w:eastAsia="en-GB"/>
        </w:rPr>
        <w:t>Special Educational Needs Information Report</w:t>
      </w:r>
    </w:p>
    <w:p w:rsidR="003B35B3" w:rsidRDefault="003B35B3" w:rsidP="003B35B3">
      <w:pPr>
        <w:spacing w:after="0" w:line="240" w:lineRule="auto"/>
        <w:jc w:val="center"/>
        <w:rPr>
          <w:rFonts w:ascii="Twinkl Cursive Looped" w:eastAsia="Times New Roman" w:hAnsi="Twinkl Cursive Looped" w:cs="Times New Roman"/>
          <w:b/>
          <w:bCs/>
          <w:sz w:val="24"/>
          <w:szCs w:val="24"/>
          <w:lang w:eastAsia="en-GB"/>
        </w:rPr>
      </w:pPr>
    </w:p>
    <w:p w:rsidR="003B35B3" w:rsidRDefault="003B35B3" w:rsidP="003B35B3">
      <w:pPr>
        <w:spacing w:after="0" w:line="240" w:lineRule="auto"/>
        <w:jc w:val="center"/>
        <w:rPr>
          <w:rFonts w:ascii="Twinkl Cursive Looped" w:eastAsia="Times New Roman" w:hAnsi="Twinkl Cursive Looped" w:cs="Times New Roman"/>
          <w:b/>
          <w:bCs/>
          <w:sz w:val="24"/>
          <w:szCs w:val="24"/>
          <w:lang w:eastAsia="en-GB"/>
        </w:rPr>
      </w:pPr>
    </w:p>
    <w:p w:rsidR="003B35B3" w:rsidRPr="003B35B3" w:rsidRDefault="003B35B3" w:rsidP="003B35B3">
      <w:pPr>
        <w:spacing w:after="0" w:line="240" w:lineRule="auto"/>
        <w:jc w:val="center"/>
        <w:rPr>
          <w:rFonts w:ascii="Twinkl Cursive Looped" w:eastAsia="Times New Roman" w:hAnsi="Twinkl Cursive Looped" w:cs="Times New Roman"/>
          <w:b/>
          <w:bCs/>
          <w:sz w:val="24"/>
          <w:szCs w:val="24"/>
          <w:lang w:eastAsia="en-GB"/>
        </w:rPr>
      </w:pPr>
    </w:p>
    <w:p w:rsidR="003B35B3" w:rsidRPr="003B35B3" w:rsidRDefault="003B35B3" w:rsidP="003B35B3">
      <w:pPr>
        <w:spacing w:after="0" w:line="240" w:lineRule="auto"/>
        <w:jc w:val="center"/>
        <w:rPr>
          <w:rFonts w:ascii="Twinkl Cursive Looped" w:eastAsia="Times New Roman" w:hAnsi="Twinkl Cursive Looped" w:cs="Times New Roman"/>
          <w:b/>
          <w:bCs/>
          <w:sz w:val="24"/>
          <w:szCs w:val="24"/>
          <w:lang w:eastAsia="en-GB"/>
        </w:rPr>
      </w:pPr>
      <w:r w:rsidRPr="003B35B3">
        <w:rPr>
          <w:rFonts w:ascii="Twinkl Cursive Looped" w:eastAsia="Times New Roman" w:hAnsi="Twinkl Cursive Looped" w:cs="Times New Roman"/>
          <w:b/>
          <w:bCs/>
          <w:sz w:val="24"/>
          <w:szCs w:val="24"/>
          <w:lang w:eastAsia="en-GB"/>
        </w:rPr>
        <w:t>in compliance with</w:t>
      </w:r>
    </w:p>
    <w:p w:rsidR="003B35B3" w:rsidRPr="003B35B3" w:rsidRDefault="003B35B3" w:rsidP="003B35B3">
      <w:pPr>
        <w:spacing w:after="0" w:line="240" w:lineRule="auto"/>
        <w:jc w:val="center"/>
        <w:rPr>
          <w:rFonts w:ascii="Twinkl Cursive Looped" w:eastAsia="Times New Roman" w:hAnsi="Twinkl Cursive Looped" w:cs="Times New Roman"/>
          <w:bCs/>
          <w:sz w:val="24"/>
          <w:szCs w:val="24"/>
          <w:lang w:eastAsia="en-GB"/>
        </w:rPr>
      </w:pPr>
      <w:r w:rsidRPr="003B35B3">
        <w:rPr>
          <w:rFonts w:ascii="Twinkl Cursive Looped" w:eastAsia="Times New Roman" w:hAnsi="Twinkl Cursive Looped" w:cs="Times New Roman"/>
          <w:bCs/>
          <w:sz w:val="24"/>
          <w:szCs w:val="24"/>
          <w:lang w:eastAsia="en-GB"/>
        </w:rPr>
        <w:t xml:space="preserve">Statutory </w:t>
      </w:r>
      <w:proofErr w:type="gramStart"/>
      <w:r w:rsidRPr="003B35B3">
        <w:rPr>
          <w:rFonts w:ascii="Twinkl Cursive Looped" w:eastAsia="Times New Roman" w:hAnsi="Twinkl Cursive Looped" w:cs="Times New Roman"/>
          <w:bCs/>
          <w:sz w:val="24"/>
          <w:szCs w:val="24"/>
          <w:lang w:eastAsia="en-GB"/>
        </w:rPr>
        <w:t>Instrument :</w:t>
      </w:r>
      <w:proofErr w:type="gramEnd"/>
      <w:r w:rsidRPr="003B35B3">
        <w:rPr>
          <w:rFonts w:ascii="Twinkl Cursive Looped" w:eastAsia="Times New Roman" w:hAnsi="Twinkl Cursive Looped" w:cs="Times New Roman"/>
          <w:bCs/>
          <w:sz w:val="24"/>
          <w:szCs w:val="24"/>
          <w:lang w:eastAsia="en-GB"/>
        </w:rPr>
        <w:t xml:space="preserve"> Special Educational Needs (Information) Regulations (Clause</w:t>
      </w:r>
    </w:p>
    <w:p w:rsidR="003B35B3" w:rsidRPr="003B35B3" w:rsidRDefault="003B35B3" w:rsidP="003B35B3">
      <w:pPr>
        <w:spacing w:after="0" w:line="240" w:lineRule="auto"/>
        <w:jc w:val="center"/>
        <w:rPr>
          <w:rFonts w:ascii="Twinkl Cursive Looped" w:eastAsia="Times New Roman" w:hAnsi="Twinkl Cursive Looped" w:cs="Times New Roman"/>
          <w:bCs/>
          <w:sz w:val="24"/>
          <w:szCs w:val="24"/>
          <w:lang w:eastAsia="en-GB"/>
        </w:rPr>
      </w:pPr>
      <w:r w:rsidRPr="003B35B3">
        <w:rPr>
          <w:rFonts w:ascii="Twinkl Cursive Looped" w:eastAsia="Times New Roman" w:hAnsi="Twinkl Cursive Looped" w:cs="Times New Roman"/>
          <w:bCs/>
          <w:sz w:val="24"/>
          <w:szCs w:val="24"/>
          <w:lang w:eastAsia="en-GB"/>
        </w:rPr>
        <w:t>65) and</w:t>
      </w:r>
    </w:p>
    <w:p w:rsidR="003B35B3" w:rsidRPr="003B35B3" w:rsidRDefault="003B35B3" w:rsidP="003B35B3">
      <w:pPr>
        <w:spacing w:after="0" w:line="240" w:lineRule="auto"/>
        <w:jc w:val="center"/>
        <w:rPr>
          <w:rFonts w:ascii="Twinkl Cursive Looped" w:eastAsia="Times New Roman" w:hAnsi="Twinkl Cursive Looped" w:cs="Times New Roman"/>
          <w:bCs/>
          <w:sz w:val="24"/>
          <w:szCs w:val="24"/>
          <w:lang w:eastAsia="en-GB"/>
        </w:rPr>
      </w:pPr>
      <w:r w:rsidRPr="003B35B3">
        <w:rPr>
          <w:rFonts w:ascii="Twinkl Cursive Looped" w:eastAsia="Times New Roman" w:hAnsi="Twinkl Cursive Looped" w:cs="Times New Roman"/>
          <w:bCs/>
          <w:sz w:val="24"/>
          <w:szCs w:val="24"/>
          <w:lang w:eastAsia="en-GB"/>
        </w:rPr>
        <w:t>Special Educational Needs and Disability Code of Practice (2014)</w:t>
      </w:r>
    </w:p>
    <w:p w:rsidR="003B35B3" w:rsidRPr="003B35B3" w:rsidRDefault="003B35B3" w:rsidP="00945AFF">
      <w:pPr>
        <w:spacing w:after="0" w:line="240" w:lineRule="auto"/>
        <w:rPr>
          <w:rFonts w:ascii="Twinkl Cursive Looped" w:eastAsia="Times New Roman" w:hAnsi="Twinkl Cursive Looped" w:cs="Times New Roman"/>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tbl>
      <w:tblPr>
        <w:tblW w:w="9441" w:type="dxa"/>
        <w:tblInd w:w="108" w:type="dxa"/>
        <w:tblBorders>
          <w:insideH w:val="single" w:sz="18" w:space="0" w:color="FFFFFF"/>
        </w:tblBorders>
        <w:tblLayout w:type="fixed"/>
        <w:tblLook w:val="0400" w:firstRow="0" w:lastRow="0" w:firstColumn="0" w:lastColumn="0" w:noHBand="0" w:noVBand="1"/>
      </w:tblPr>
      <w:tblGrid>
        <w:gridCol w:w="2127"/>
        <w:gridCol w:w="3727"/>
        <w:gridCol w:w="3587"/>
      </w:tblGrid>
      <w:tr w:rsidR="00326668" w:rsidTr="008119F9">
        <w:tc>
          <w:tcPr>
            <w:tcW w:w="2127" w:type="dxa"/>
            <w:shd w:val="clear" w:color="auto" w:fill="BFBFBF"/>
          </w:tcPr>
          <w:p w:rsidR="00326668" w:rsidRDefault="00326668" w:rsidP="008119F9">
            <w:pPr>
              <w:spacing w:before="120" w:after="120"/>
              <w:rPr>
                <w:b/>
                <w:sz w:val="20"/>
                <w:szCs w:val="20"/>
              </w:rPr>
            </w:pPr>
            <w:r>
              <w:rPr>
                <w:b/>
                <w:sz w:val="20"/>
                <w:szCs w:val="20"/>
              </w:rPr>
              <w:t>Managed by:</w:t>
            </w:r>
          </w:p>
        </w:tc>
        <w:tc>
          <w:tcPr>
            <w:tcW w:w="3727" w:type="dxa"/>
            <w:shd w:val="clear" w:color="auto" w:fill="BFBFBF"/>
          </w:tcPr>
          <w:p w:rsidR="00326668" w:rsidRDefault="00326668" w:rsidP="008119F9">
            <w:pPr>
              <w:spacing w:before="120" w:after="120"/>
              <w:rPr>
                <w:sz w:val="20"/>
                <w:szCs w:val="20"/>
              </w:rPr>
            </w:pPr>
            <w:proofErr w:type="spellStart"/>
            <w:r>
              <w:rPr>
                <w:sz w:val="20"/>
                <w:szCs w:val="20"/>
              </w:rPr>
              <w:t>L.Cragg</w:t>
            </w:r>
            <w:proofErr w:type="spellEnd"/>
            <w:r>
              <w:rPr>
                <w:sz w:val="20"/>
                <w:szCs w:val="20"/>
              </w:rPr>
              <w:t>, N. Bolton, R Morgan</w:t>
            </w:r>
          </w:p>
        </w:tc>
        <w:tc>
          <w:tcPr>
            <w:tcW w:w="3587" w:type="dxa"/>
            <w:shd w:val="clear" w:color="auto" w:fill="BFBFBF"/>
          </w:tcPr>
          <w:p w:rsidR="00326668" w:rsidRDefault="00326668" w:rsidP="008119F9">
            <w:pPr>
              <w:spacing w:before="120" w:after="120"/>
              <w:rPr>
                <w:sz w:val="20"/>
                <w:szCs w:val="20"/>
              </w:rPr>
            </w:pPr>
          </w:p>
        </w:tc>
      </w:tr>
      <w:tr w:rsidR="00326668" w:rsidTr="008119F9">
        <w:tc>
          <w:tcPr>
            <w:tcW w:w="2127" w:type="dxa"/>
            <w:shd w:val="clear" w:color="auto" w:fill="BFBFBF"/>
          </w:tcPr>
          <w:p w:rsidR="00326668" w:rsidRDefault="00326668" w:rsidP="008119F9">
            <w:pPr>
              <w:spacing w:before="120" w:after="120"/>
              <w:rPr>
                <w:b/>
                <w:sz w:val="20"/>
                <w:szCs w:val="20"/>
              </w:rPr>
            </w:pPr>
            <w:r>
              <w:rPr>
                <w:b/>
                <w:sz w:val="20"/>
                <w:szCs w:val="20"/>
              </w:rPr>
              <w:t>Last reviewed on:</w:t>
            </w:r>
          </w:p>
        </w:tc>
        <w:tc>
          <w:tcPr>
            <w:tcW w:w="7314" w:type="dxa"/>
            <w:gridSpan w:val="2"/>
            <w:shd w:val="clear" w:color="auto" w:fill="BFBFBF"/>
          </w:tcPr>
          <w:p w:rsidR="00326668" w:rsidRDefault="00326668" w:rsidP="008119F9">
            <w:pPr>
              <w:spacing w:before="120" w:after="120"/>
              <w:rPr>
                <w:sz w:val="20"/>
                <w:szCs w:val="20"/>
              </w:rPr>
            </w:pPr>
            <w:r>
              <w:rPr>
                <w:sz w:val="20"/>
                <w:szCs w:val="20"/>
              </w:rPr>
              <w:t>March 2025</w:t>
            </w:r>
          </w:p>
        </w:tc>
      </w:tr>
      <w:tr w:rsidR="00326668" w:rsidTr="008119F9">
        <w:tc>
          <w:tcPr>
            <w:tcW w:w="2127" w:type="dxa"/>
            <w:shd w:val="clear" w:color="auto" w:fill="BFBFBF"/>
          </w:tcPr>
          <w:p w:rsidR="00326668" w:rsidRDefault="00326668" w:rsidP="008119F9">
            <w:pPr>
              <w:spacing w:before="120" w:after="120"/>
              <w:rPr>
                <w:b/>
                <w:sz w:val="20"/>
                <w:szCs w:val="20"/>
              </w:rPr>
            </w:pPr>
            <w:r>
              <w:rPr>
                <w:b/>
                <w:sz w:val="20"/>
                <w:szCs w:val="20"/>
              </w:rPr>
              <w:t>Next review due by:</w:t>
            </w:r>
          </w:p>
        </w:tc>
        <w:tc>
          <w:tcPr>
            <w:tcW w:w="7314" w:type="dxa"/>
            <w:gridSpan w:val="2"/>
            <w:shd w:val="clear" w:color="auto" w:fill="BFBFBF"/>
          </w:tcPr>
          <w:p w:rsidR="00326668" w:rsidRDefault="00326668" w:rsidP="008119F9">
            <w:pPr>
              <w:spacing w:before="120" w:after="120"/>
              <w:rPr>
                <w:sz w:val="20"/>
                <w:szCs w:val="20"/>
              </w:rPr>
            </w:pPr>
            <w:r>
              <w:rPr>
                <w:sz w:val="20"/>
                <w:szCs w:val="20"/>
              </w:rPr>
              <w:t>March 2026</w:t>
            </w:r>
          </w:p>
        </w:tc>
      </w:tr>
    </w:tbl>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Tattenhall Park Pri</w:t>
      </w:r>
      <w:r w:rsidR="006245E8">
        <w:rPr>
          <w:rFonts w:ascii="Twinkl Cursive Looped" w:eastAsia="Times New Roman" w:hAnsi="Twinkl Cursive Looped" w:cs="Times New Roman"/>
          <w:b/>
          <w:bCs/>
          <w:sz w:val="24"/>
          <w:szCs w:val="24"/>
          <w:lang w:eastAsia="en-GB"/>
        </w:rPr>
        <w:t xml:space="preserve">mary School Special Educational </w:t>
      </w:r>
      <w:r w:rsidRPr="00945AFF">
        <w:rPr>
          <w:rFonts w:ascii="Twinkl Cursive Looped" w:eastAsia="Times New Roman" w:hAnsi="Twinkl Cursive Looped" w:cs="Times New Roman"/>
          <w:b/>
          <w:bCs/>
          <w:sz w:val="24"/>
          <w:szCs w:val="24"/>
          <w:lang w:eastAsia="en-GB"/>
        </w:rPr>
        <w:t>Needs (SEN) Policy</w:t>
      </w:r>
    </w:p>
    <w:p w:rsidR="006245E8" w:rsidRDefault="006245E8" w:rsidP="00945AFF">
      <w:pPr>
        <w:spacing w:after="0" w:line="240" w:lineRule="auto"/>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Legislative Compliance</w:t>
      </w: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p>
    <w:p w:rsidR="006245E8" w:rsidRPr="006245E8"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This policy complies with the guidanc</w:t>
      </w:r>
      <w:r w:rsidR="003B35B3">
        <w:rPr>
          <w:rFonts w:ascii="Twinkl Cursive Looped" w:eastAsia="Times New Roman" w:hAnsi="Twinkl Cursive Looped" w:cs="Times New Roman"/>
          <w:bCs/>
          <w:sz w:val="24"/>
          <w:szCs w:val="24"/>
          <w:lang w:eastAsia="en-GB"/>
        </w:rPr>
        <w:t>e given in Statutory Instrument</w:t>
      </w:r>
      <w:r w:rsidRPr="006245E8">
        <w:rPr>
          <w:rFonts w:ascii="Twinkl Cursive Looped" w:eastAsia="Times New Roman" w:hAnsi="Twinkl Cursive Looped" w:cs="Times New Roman"/>
          <w:bCs/>
          <w:sz w:val="24"/>
          <w:szCs w:val="24"/>
          <w:lang w:eastAsia="en-GB"/>
        </w:rPr>
        <w:t>: Sp</w:t>
      </w:r>
      <w:r w:rsidR="006245E8" w:rsidRPr="006245E8">
        <w:rPr>
          <w:rFonts w:ascii="Twinkl Cursive Looped" w:eastAsia="Times New Roman" w:hAnsi="Twinkl Cursive Looped" w:cs="Times New Roman"/>
          <w:bCs/>
          <w:sz w:val="24"/>
          <w:szCs w:val="24"/>
          <w:lang w:eastAsia="en-GB"/>
        </w:rPr>
        <w:t xml:space="preserve">ecial Educational </w:t>
      </w:r>
      <w:r w:rsidRPr="006245E8">
        <w:rPr>
          <w:rFonts w:ascii="Twinkl Cursive Looped" w:eastAsia="Times New Roman" w:hAnsi="Twinkl Cursive Looped" w:cs="Times New Roman"/>
          <w:bCs/>
          <w:sz w:val="24"/>
          <w:szCs w:val="24"/>
          <w:lang w:eastAsia="en-GB"/>
        </w:rPr>
        <w:t>Needs (Information) Regulations (Clause 65). It has been written as guidance for staff,</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parents or carers and children with reference to the following guidance and documents.</w:t>
      </w:r>
      <w:r w:rsidR="006245E8" w:rsidRPr="006245E8">
        <w:rPr>
          <w:rFonts w:ascii="Twinkl Cursive Looped" w:eastAsia="Times New Roman" w:hAnsi="Twinkl Cursive Looped" w:cs="Times New Roman"/>
          <w:bCs/>
          <w:sz w:val="24"/>
          <w:szCs w:val="24"/>
          <w:lang w:eastAsia="en-GB"/>
        </w:rPr>
        <w:t xml:space="preserve"> </w:t>
      </w:r>
    </w:p>
    <w:p w:rsidR="006245E8" w:rsidRPr="006245E8" w:rsidRDefault="006245E8" w:rsidP="00945AFF">
      <w:pPr>
        <w:spacing w:after="0" w:line="240" w:lineRule="auto"/>
        <w:rPr>
          <w:rFonts w:ascii="Twinkl Cursive Looped" w:eastAsia="Times New Roman" w:hAnsi="Twinkl Cursive Looped" w:cs="Times New Roman"/>
          <w:bCs/>
          <w:sz w:val="24"/>
          <w:szCs w:val="24"/>
          <w:lang w:eastAsia="en-GB"/>
        </w:rPr>
      </w:pPr>
    </w:p>
    <w:p w:rsidR="006245E8" w:rsidRDefault="00945AFF" w:rsidP="00945AFF">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SEN Code of Practice (which takes account of the SEN provisions of the SEN and Disability Act</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2001) September 2014</w:t>
      </w:r>
      <w:r w:rsidR="006245E8" w:rsidRPr="006245E8">
        <w:rPr>
          <w:rFonts w:ascii="Twinkl Cursive Looped" w:eastAsia="Times New Roman" w:hAnsi="Twinkl Cursive Looped" w:cs="Times New Roman"/>
          <w:bCs/>
          <w:sz w:val="24"/>
          <w:szCs w:val="24"/>
          <w:lang w:eastAsia="en-GB"/>
        </w:rPr>
        <w:t>.</w:t>
      </w:r>
    </w:p>
    <w:p w:rsidR="006245E8" w:rsidRDefault="00945AFF" w:rsidP="00945AFF">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Ofsted Section 5 Inspection Framework April 2014</w:t>
      </w:r>
    </w:p>
    <w:p w:rsidR="006245E8" w:rsidRDefault="00945AFF" w:rsidP="00945AFF">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Ofsted SEN Review 2010 “A Statement is not enough”</w:t>
      </w:r>
    </w:p>
    <w:p w:rsidR="006245E8" w:rsidRDefault="00945AFF" w:rsidP="00945AFF">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Equality Act 2010</w:t>
      </w:r>
    </w:p>
    <w:p w:rsidR="00945AFF" w:rsidRPr="006245E8" w:rsidRDefault="00945AFF" w:rsidP="00945AFF">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Children and Families Act 2014</w:t>
      </w:r>
    </w:p>
    <w:p w:rsidR="006245E8" w:rsidRPr="00945AFF" w:rsidRDefault="006245E8" w:rsidP="00945AFF">
      <w:pPr>
        <w:spacing w:after="0" w:line="240" w:lineRule="auto"/>
        <w:rPr>
          <w:rFonts w:ascii="Twinkl Cursive Looped" w:eastAsia="Times New Roman" w:hAnsi="Twinkl Cursive Looped" w:cs="Times New Roman"/>
          <w:b/>
          <w:bCs/>
          <w:sz w:val="24"/>
          <w:szCs w:val="24"/>
          <w:lang w:eastAsia="en-GB"/>
        </w:rPr>
      </w:pPr>
    </w:p>
    <w:p w:rsid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Key Personnel:</w:t>
      </w:r>
    </w:p>
    <w:p w:rsidR="006245E8" w:rsidRPr="00945AFF" w:rsidRDefault="006245E8" w:rsidP="00945AFF">
      <w:pPr>
        <w:spacing w:after="0" w:line="240" w:lineRule="auto"/>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 xml:space="preserve">SEN </w:t>
      </w:r>
      <w:proofErr w:type="spellStart"/>
      <w:r w:rsidRPr="00945AFF">
        <w:rPr>
          <w:rFonts w:ascii="Twinkl Cursive Looped" w:eastAsia="Times New Roman" w:hAnsi="Twinkl Cursive Looped" w:cs="Times New Roman"/>
          <w:b/>
          <w:bCs/>
          <w:sz w:val="24"/>
          <w:szCs w:val="24"/>
          <w:lang w:eastAsia="en-GB"/>
        </w:rPr>
        <w:t>Govenor</w:t>
      </w:r>
      <w:proofErr w:type="spellEnd"/>
      <w:r w:rsidRPr="00945AFF">
        <w:rPr>
          <w:rFonts w:ascii="Twinkl Cursive Looped" w:eastAsia="Times New Roman" w:hAnsi="Twinkl Cursive Looped" w:cs="Times New Roman"/>
          <w:b/>
          <w:bCs/>
          <w:sz w:val="24"/>
          <w:szCs w:val="24"/>
          <w:lang w:eastAsia="en-GB"/>
        </w:rPr>
        <w:t>:</w:t>
      </w:r>
    </w:p>
    <w:p w:rsidR="00945AFF" w:rsidRPr="006245E8"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The Governing body appoints a member of the Governing Body who is responsible for the</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oversight for the school’s arrangements for SEN as part of the Governing body’s continuing drive to</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improve the quality of whole –school provision.</w:t>
      </w:r>
    </w:p>
    <w:p w:rsidR="006245E8" w:rsidRPr="00945AFF" w:rsidRDefault="006245E8" w:rsidP="00945AFF">
      <w:pPr>
        <w:spacing w:after="0" w:line="240" w:lineRule="auto"/>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Headteacher:</w:t>
      </w:r>
    </w:p>
    <w:p w:rsidR="00945AFF"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The headteacher and the governing body have delegated the</w:t>
      </w:r>
      <w:r w:rsidR="006245E8">
        <w:rPr>
          <w:rFonts w:ascii="Twinkl Cursive Looped" w:eastAsia="Times New Roman" w:hAnsi="Twinkl Cursive Looped" w:cs="Times New Roman"/>
          <w:bCs/>
          <w:sz w:val="24"/>
          <w:szCs w:val="24"/>
          <w:lang w:eastAsia="en-GB"/>
        </w:rPr>
        <w:t xml:space="preserve"> responsibility for the ongoing </w:t>
      </w:r>
      <w:r w:rsidRPr="006245E8">
        <w:rPr>
          <w:rFonts w:ascii="Twinkl Cursive Looped" w:eastAsia="Times New Roman" w:hAnsi="Twinkl Cursive Looped" w:cs="Times New Roman"/>
          <w:bCs/>
          <w:sz w:val="24"/>
          <w:szCs w:val="24"/>
          <w:lang w:eastAsia="en-GB"/>
        </w:rPr>
        <w:t>implementation of this Inclusion Policy to the Special Educational Needs Coordinator (SENCO).</w:t>
      </w:r>
    </w:p>
    <w:p w:rsidR="006245E8" w:rsidRPr="006245E8" w:rsidRDefault="006245E8" w:rsidP="00945AFF">
      <w:pPr>
        <w:spacing w:after="0" w:line="240" w:lineRule="auto"/>
        <w:rPr>
          <w:rFonts w:ascii="Twinkl Cursive Looped" w:eastAsia="Times New Roman" w:hAnsi="Twinkl Cursive Looped" w:cs="Times New Roman"/>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Special Educational Needs Coordinator (SENCO)</w:t>
      </w:r>
    </w:p>
    <w:p w:rsidR="00945AFF"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The SENCO is responsible for reporting regularly to the headteacher, the SLT and the governor with</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responsibility for SEN on the ongoing effectiveness of this inclusion policy.</w:t>
      </w:r>
    </w:p>
    <w:p w:rsidR="006245E8" w:rsidRPr="006245E8" w:rsidRDefault="006245E8" w:rsidP="00945AFF">
      <w:pPr>
        <w:spacing w:after="0" w:line="240" w:lineRule="auto"/>
        <w:rPr>
          <w:rFonts w:ascii="Twinkl Cursive Looped" w:eastAsia="Times New Roman" w:hAnsi="Twinkl Cursive Looped" w:cs="Times New Roman"/>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 xml:space="preserve">Senior Leadership Team </w:t>
      </w:r>
      <w:proofErr w:type="spellStart"/>
      <w:r w:rsidRPr="00945AFF">
        <w:rPr>
          <w:rFonts w:ascii="Twinkl Cursive Looped" w:eastAsia="Times New Roman" w:hAnsi="Twinkl Cursive Looped" w:cs="Times New Roman"/>
          <w:b/>
          <w:bCs/>
          <w:sz w:val="24"/>
          <w:szCs w:val="24"/>
          <w:lang w:eastAsia="en-GB"/>
        </w:rPr>
        <w:t>Team</w:t>
      </w:r>
      <w:proofErr w:type="spellEnd"/>
      <w:r w:rsidRPr="00945AFF">
        <w:rPr>
          <w:rFonts w:ascii="Twinkl Cursive Looped" w:eastAsia="Times New Roman" w:hAnsi="Twinkl Cursive Looped" w:cs="Times New Roman"/>
          <w:b/>
          <w:bCs/>
          <w:sz w:val="24"/>
          <w:szCs w:val="24"/>
          <w:lang w:eastAsia="en-GB"/>
        </w:rPr>
        <w:t xml:space="preserve"> (SLT)</w:t>
      </w:r>
    </w:p>
    <w:p w:rsidR="006245E8" w:rsidRPr="006245E8"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The headteacher in consultation with other members of the Senior Leadership Team (SLT) has</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strategic responsibility for the inclusion of children who have EAL and the achievement of vulnerable</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 xml:space="preserve">ethnic minority groups. The senior leadership team (SLT) comprises: </w:t>
      </w:r>
    </w:p>
    <w:p w:rsidR="006245E8"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 xml:space="preserve">Headteacher, </w:t>
      </w:r>
    </w:p>
    <w:p w:rsidR="00945AFF" w:rsidRDefault="00945AFF" w:rsidP="00945AFF">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Deputy</w:t>
      </w:r>
      <w:r w:rsidR="006245E8" w:rsidRPr="006245E8">
        <w:rPr>
          <w:rFonts w:ascii="Twinkl Cursive Looped" w:eastAsia="Times New Roman" w:hAnsi="Twinkl Cursive Looped" w:cs="Times New Roman"/>
          <w:bCs/>
          <w:sz w:val="24"/>
          <w:szCs w:val="24"/>
          <w:lang w:eastAsia="en-GB"/>
        </w:rPr>
        <w:t xml:space="preserve"> headteacher</w:t>
      </w:r>
    </w:p>
    <w:p w:rsidR="006245E8" w:rsidRPr="006245E8" w:rsidRDefault="006245E8" w:rsidP="00945AFF">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Pr>
          <w:rFonts w:ascii="Twinkl Cursive Looped" w:eastAsia="Times New Roman" w:hAnsi="Twinkl Cursive Looped" w:cs="Times New Roman"/>
          <w:bCs/>
          <w:sz w:val="24"/>
          <w:szCs w:val="24"/>
          <w:lang w:eastAsia="en-GB"/>
        </w:rPr>
        <w:t>SENCO</w:t>
      </w:r>
    </w:p>
    <w:p w:rsidR="006245E8" w:rsidRPr="006245E8" w:rsidRDefault="006245E8" w:rsidP="006245E8">
      <w:pPr>
        <w:spacing w:after="0" w:line="240" w:lineRule="auto"/>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The Designated Teacher for Looked After Children</w:t>
      </w:r>
    </w:p>
    <w:p w:rsidR="00945AFF"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lastRenderedPageBreak/>
        <w:t>The Headteacher has strategic responsibility for the inclusion of child</w:t>
      </w:r>
      <w:r w:rsidR="006245E8" w:rsidRPr="006245E8">
        <w:rPr>
          <w:rFonts w:ascii="Twinkl Cursive Looped" w:eastAsia="Times New Roman" w:hAnsi="Twinkl Cursive Looped" w:cs="Times New Roman"/>
          <w:bCs/>
          <w:sz w:val="24"/>
          <w:szCs w:val="24"/>
          <w:lang w:eastAsia="en-GB"/>
        </w:rPr>
        <w:t xml:space="preserve">ren who are adopted or in local </w:t>
      </w:r>
      <w:r w:rsidRPr="006245E8">
        <w:rPr>
          <w:rFonts w:ascii="Twinkl Cursive Looped" w:eastAsia="Times New Roman" w:hAnsi="Twinkl Cursive Looped" w:cs="Times New Roman"/>
          <w:bCs/>
          <w:sz w:val="24"/>
          <w:szCs w:val="24"/>
          <w:lang w:eastAsia="en-GB"/>
        </w:rPr>
        <w:t>authority care.</w:t>
      </w:r>
    </w:p>
    <w:p w:rsidR="006245E8" w:rsidRPr="006245E8" w:rsidRDefault="006245E8" w:rsidP="00945AFF">
      <w:pPr>
        <w:spacing w:after="0" w:line="240" w:lineRule="auto"/>
        <w:rPr>
          <w:rFonts w:ascii="Twinkl Cursive Looped" w:eastAsia="Times New Roman" w:hAnsi="Twinkl Cursive Looped" w:cs="Times New Roman"/>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Class teachers</w:t>
      </w:r>
    </w:p>
    <w:p w:rsidR="00945AFF" w:rsidRPr="006245E8"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All teachers are teachers of pupils with special educational needs and EAL. St</w:t>
      </w:r>
      <w:r w:rsidR="006245E8" w:rsidRPr="006245E8">
        <w:rPr>
          <w:rFonts w:ascii="Twinkl Cursive Looped" w:eastAsia="Times New Roman" w:hAnsi="Twinkl Cursive Looped" w:cs="Times New Roman"/>
          <w:bCs/>
          <w:sz w:val="24"/>
          <w:szCs w:val="24"/>
          <w:lang w:eastAsia="en-GB"/>
        </w:rPr>
        <w:t xml:space="preserve">aff members are aware </w:t>
      </w:r>
      <w:r w:rsidRPr="006245E8">
        <w:rPr>
          <w:rFonts w:ascii="Twinkl Cursive Looped" w:eastAsia="Times New Roman" w:hAnsi="Twinkl Cursive Looped" w:cs="Times New Roman"/>
          <w:bCs/>
          <w:sz w:val="24"/>
          <w:szCs w:val="24"/>
          <w:lang w:eastAsia="en-GB"/>
        </w:rPr>
        <w:t xml:space="preserve">of their responsibilities towards all vulnerable learners and a positive </w:t>
      </w:r>
      <w:r w:rsidR="006245E8" w:rsidRPr="006245E8">
        <w:rPr>
          <w:rFonts w:ascii="Twinkl Cursive Looped" w:eastAsia="Times New Roman" w:hAnsi="Twinkl Cursive Looped" w:cs="Times New Roman"/>
          <w:bCs/>
          <w:sz w:val="24"/>
          <w:szCs w:val="24"/>
          <w:lang w:eastAsia="en-GB"/>
        </w:rPr>
        <w:t xml:space="preserve">and sensitive attitude is shown </w:t>
      </w:r>
      <w:r w:rsidRPr="006245E8">
        <w:rPr>
          <w:rFonts w:ascii="Twinkl Cursive Looped" w:eastAsia="Times New Roman" w:hAnsi="Twinkl Cursive Looped" w:cs="Times New Roman"/>
          <w:bCs/>
          <w:sz w:val="24"/>
          <w:szCs w:val="24"/>
          <w:lang w:eastAsia="en-GB"/>
        </w:rPr>
        <w:t>towards all pupils at all times.</w:t>
      </w:r>
    </w:p>
    <w:p w:rsidR="006245E8" w:rsidRPr="00945AFF" w:rsidRDefault="006245E8" w:rsidP="00945AFF">
      <w:pPr>
        <w:spacing w:after="0" w:line="240" w:lineRule="auto"/>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Teaching assistants</w:t>
      </w:r>
    </w:p>
    <w:p w:rsidR="00945AFF" w:rsidRPr="006245E8" w:rsidRDefault="00945AFF" w:rsidP="00945AFF">
      <w:p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Teaching assistants work under the day to day guidance of the class teacher. All staff members in</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school have a responsibility for maximising achievement and opportunity of all pupils with whom</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they are involved including vulnerable learners.</w:t>
      </w: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The name and contact details of the SEN co-ordinator.</w:t>
      </w:r>
    </w:p>
    <w:p w:rsidR="00945AFF" w:rsidRPr="006245E8" w:rsidRDefault="00945AFF"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Lewis Cragg,</w:t>
      </w:r>
    </w:p>
    <w:p w:rsidR="00945AFF" w:rsidRPr="006245E8" w:rsidRDefault="00945AFF"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Tattenhall Park Primary School, Chester Road, Tattenhall</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Chester, CH3 9AH</w:t>
      </w:r>
    </w:p>
    <w:p w:rsidR="00945AFF" w:rsidRPr="006245E8" w:rsidRDefault="00945AFF"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Tel: 01244 667 500</w:t>
      </w:r>
    </w:p>
    <w:p w:rsidR="00945AFF" w:rsidRPr="006245E8" w:rsidRDefault="006245E8"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lcragg@tattenhallpark.cheshire.sch.uk</w:t>
      </w:r>
    </w:p>
    <w:p w:rsidR="006245E8" w:rsidRPr="00945AFF" w:rsidRDefault="006245E8" w:rsidP="006245E8">
      <w:pPr>
        <w:spacing w:after="0" w:line="240" w:lineRule="auto"/>
        <w:ind w:firstLine="720"/>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The name and contact details of the Ethnic Minority Achievement co-or</w:t>
      </w:r>
      <w:r w:rsidR="006245E8">
        <w:rPr>
          <w:rFonts w:ascii="Twinkl Cursive Looped" w:eastAsia="Times New Roman" w:hAnsi="Twinkl Cursive Looped" w:cs="Times New Roman"/>
          <w:b/>
          <w:bCs/>
          <w:sz w:val="24"/>
          <w:szCs w:val="24"/>
          <w:lang w:eastAsia="en-GB"/>
        </w:rPr>
        <w:t xml:space="preserve">dinator </w:t>
      </w:r>
      <w:r w:rsidRPr="00945AFF">
        <w:rPr>
          <w:rFonts w:ascii="Twinkl Cursive Looped" w:eastAsia="Times New Roman" w:hAnsi="Twinkl Cursive Looped" w:cs="Times New Roman"/>
          <w:b/>
          <w:bCs/>
          <w:sz w:val="24"/>
          <w:szCs w:val="24"/>
          <w:lang w:eastAsia="en-GB"/>
        </w:rPr>
        <w:t>and of the Designated Teacher for Looked After Children</w:t>
      </w:r>
    </w:p>
    <w:p w:rsidR="00945AFF" w:rsidRPr="006245E8" w:rsidRDefault="006245E8"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Nicola Bolton</w:t>
      </w:r>
      <w:r w:rsidR="00945AFF" w:rsidRPr="006245E8">
        <w:rPr>
          <w:rFonts w:ascii="Twinkl Cursive Looped" w:eastAsia="Times New Roman" w:hAnsi="Twinkl Cursive Looped" w:cs="Times New Roman"/>
          <w:bCs/>
          <w:sz w:val="24"/>
          <w:szCs w:val="24"/>
          <w:lang w:eastAsia="en-GB"/>
        </w:rPr>
        <w:t>,</w:t>
      </w:r>
    </w:p>
    <w:p w:rsidR="00945AFF" w:rsidRPr="006245E8" w:rsidRDefault="00945AFF"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Tattenhall Park Primary School, Chester Road, Tattenhall</w:t>
      </w:r>
      <w:r w:rsidR="006245E8" w:rsidRPr="006245E8">
        <w:rPr>
          <w:rFonts w:ascii="Twinkl Cursive Looped" w:eastAsia="Times New Roman" w:hAnsi="Twinkl Cursive Looped" w:cs="Times New Roman"/>
          <w:bCs/>
          <w:sz w:val="24"/>
          <w:szCs w:val="24"/>
          <w:lang w:eastAsia="en-GB"/>
        </w:rPr>
        <w:t xml:space="preserve">, </w:t>
      </w:r>
      <w:r w:rsidRPr="006245E8">
        <w:rPr>
          <w:rFonts w:ascii="Twinkl Cursive Looped" w:eastAsia="Times New Roman" w:hAnsi="Twinkl Cursive Looped" w:cs="Times New Roman"/>
          <w:bCs/>
          <w:sz w:val="24"/>
          <w:szCs w:val="24"/>
          <w:lang w:eastAsia="en-GB"/>
        </w:rPr>
        <w:t>Chester, CH3 9AH</w:t>
      </w:r>
    </w:p>
    <w:p w:rsidR="00945AFF" w:rsidRPr="006245E8" w:rsidRDefault="00945AFF"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Tel: 01244 667 500</w:t>
      </w:r>
    </w:p>
    <w:p w:rsidR="00945AFF" w:rsidRDefault="006245E8"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head@tattenhallpark.cheshire.sch.uk</w:t>
      </w:r>
    </w:p>
    <w:p w:rsidR="006245E8" w:rsidRPr="006245E8" w:rsidRDefault="006245E8" w:rsidP="006245E8">
      <w:pPr>
        <w:spacing w:after="0" w:line="240" w:lineRule="auto"/>
        <w:ind w:firstLine="720"/>
        <w:rPr>
          <w:rFonts w:ascii="Twinkl Cursive Looped" w:eastAsia="Times New Roman" w:hAnsi="Twinkl Cursive Looped" w:cs="Times New Roman"/>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The name and contact details of the SEN Governor.</w:t>
      </w:r>
    </w:p>
    <w:p w:rsidR="00945AFF" w:rsidRPr="006245E8" w:rsidRDefault="00945AFF"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Ruth Morgan</w:t>
      </w:r>
    </w:p>
    <w:p w:rsidR="00945AFF" w:rsidRPr="006245E8" w:rsidRDefault="00945AFF" w:rsidP="006245E8">
      <w:pPr>
        <w:spacing w:after="0" w:line="240" w:lineRule="auto"/>
        <w:ind w:left="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Tattenhall Park Primary School, Chester Road, Tattenhall</w:t>
      </w:r>
      <w:r w:rsidR="006245E8" w:rsidRPr="006245E8">
        <w:rPr>
          <w:rFonts w:ascii="Twinkl Cursive Looped" w:eastAsia="Times New Roman" w:hAnsi="Twinkl Cursive Looped" w:cs="Times New Roman"/>
          <w:bCs/>
          <w:sz w:val="24"/>
          <w:szCs w:val="24"/>
          <w:lang w:eastAsia="en-GB"/>
        </w:rPr>
        <w:t xml:space="preserve">, Chester, CH3 9AH Tel: </w:t>
      </w:r>
      <w:r w:rsidRPr="006245E8">
        <w:rPr>
          <w:rFonts w:ascii="Twinkl Cursive Looped" w:eastAsia="Times New Roman" w:hAnsi="Twinkl Cursive Looped" w:cs="Times New Roman"/>
          <w:bCs/>
          <w:sz w:val="24"/>
          <w:szCs w:val="24"/>
          <w:lang w:eastAsia="en-GB"/>
        </w:rPr>
        <w:t>01244 667 500</w:t>
      </w:r>
    </w:p>
    <w:p w:rsidR="00945AFF" w:rsidRPr="006245E8" w:rsidRDefault="006245E8" w:rsidP="006245E8">
      <w:pPr>
        <w:spacing w:after="0" w:line="240" w:lineRule="auto"/>
        <w:ind w:firstLine="720"/>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admin@tattenhallpark.cheshire.sch.uk</w:t>
      </w:r>
    </w:p>
    <w:p w:rsidR="006245E8" w:rsidRPr="00945AFF" w:rsidRDefault="006245E8" w:rsidP="006245E8">
      <w:pPr>
        <w:spacing w:after="0" w:line="240" w:lineRule="auto"/>
        <w:ind w:firstLine="720"/>
        <w:rPr>
          <w:rFonts w:ascii="Twinkl Cursive Looped" w:eastAsia="Times New Roman" w:hAnsi="Twinkl Cursive Looped" w:cs="Times New Roman"/>
          <w:b/>
          <w:bCs/>
          <w:sz w:val="24"/>
          <w:szCs w:val="24"/>
          <w:lang w:eastAsia="en-GB"/>
        </w:rPr>
      </w:pP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Other relevant inclusion policies</w:t>
      </w:r>
    </w:p>
    <w:p w:rsidR="00945AFF" w:rsidRPr="006245E8" w:rsidRDefault="003B35B3" w:rsidP="00945AFF">
      <w:pPr>
        <w:spacing w:after="0" w:line="240" w:lineRule="auto"/>
        <w:rPr>
          <w:rFonts w:ascii="Twinkl Cursive Looped" w:eastAsia="Times New Roman" w:hAnsi="Twinkl Cursive Looped" w:cs="Times New Roman"/>
          <w:bCs/>
          <w:sz w:val="24"/>
          <w:szCs w:val="24"/>
          <w:lang w:eastAsia="en-GB"/>
        </w:rPr>
      </w:pPr>
      <w:r>
        <w:rPr>
          <w:rFonts w:ascii="Twinkl Cursive Looped" w:eastAsia="Times New Roman" w:hAnsi="Twinkl Cursive Looped" w:cs="Times New Roman"/>
          <w:bCs/>
          <w:sz w:val="24"/>
          <w:szCs w:val="24"/>
          <w:lang w:eastAsia="en-GB"/>
        </w:rPr>
        <w:t>Other policies that</w:t>
      </w:r>
      <w:r w:rsidR="00945AFF" w:rsidRPr="006245E8">
        <w:rPr>
          <w:rFonts w:ascii="Twinkl Cursive Looped" w:eastAsia="Times New Roman" w:hAnsi="Twinkl Cursive Looped" w:cs="Times New Roman"/>
          <w:bCs/>
          <w:sz w:val="24"/>
          <w:szCs w:val="24"/>
          <w:lang w:eastAsia="en-GB"/>
        </w:rPr>
        <w:t xml:space="preserve"> relate to the school’s inclusion approaches are:</w:t>
      </w:r>
    </w:p>
    <w:p w:rsidR="00945AFF"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Looked After Children</w:t>
      </w:r>
    </w:p>
    <w:p w:rsidR="00945AFF" w:rsidRPr="006245E8" w:rsidRDefault="003B35B3"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Pr>
          <w:rFonts w:ascii="Twinkl Cursive Looped" w:eastAsia="Times New Roman" w:hAnsi="Twinkl Cursive Looped" w:cs="Times New Roman"/>
          <w:bCs/>
          <w:sz w:val="24"/>
          <w:szCs w:val="24"/>
          <w:lang w:eastAsia="en-GB"/>
        </w:rPr>
        <w:t>Anti-</w:t>
      </w:r>
      <w:r w:rsidR="00945AFF" w:rsidRPr="006245E8">
        <w:rPr>
          <w:rFonts w:ascii="Twinkl Cursive Looped" w:eastAsia="Times New Roman" w:hAnsi="Twinkl Cursive Looped" w:cs="Times New Roman"/>
          <w:bCs/>
          <w:sz w:val="24"/>
          <w:szCs w:val="24"/>
          <w:lang w:eastAsia="en-GB"/>
        </w:rPr>
        <w:t>bullying</w:t>
      </w:r>
    </w:p>
    <w:p w:rsidR="00945AFF"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Asthma</w:t>
      </w:r>
    </w:p>
    <w:p w:rsidR="006245E8"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Attendance</w:t>
      </w:r>
    </w:p>
    <w:p w:rsidR="006245E8"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Behaviour and Discipline</w:t>
      </w:r>
    </w:p>
    <w:p w:rsidR="006245E8"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Racial Equality Disability and Gender</w:t>
      </w:r>
    </w:p>
    <w:p w:rsidR="006245E8"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Safeguarding</w:t>
      </w:r>
    </w:p>
    <w:p w:rsidR="00945AFF" w:rsidRPr="006245E8" w:rsidRDefault="00945AFF" w:rsidP="006245E8">
      <w:pPr>
        <w:pStyle w:val="ListParagraph"/>
        <w:numPr>
          <w:ilvl w:val="0"/>
          <w:numId w:val="17"/>
        </w:numPr>
        <w:spacing w:after="0" w:line="240" w:lineRule="auto"/>
        <w:rPr>
          <w:rFonts w:ascii="Twinkl Cursive Looped" w:eastAsia="Times New Roman" w:hAnsi="Twinkl Cursive Looped" w:cs="Times New Roman"/>
          <w:bCs/>
          <w:sz w:val="24"/>
          <w:szCs w:val="24"/>
          <w:lang w:eastAsia="en-GB"/>
        </w:rPr>
      </w:pPr>
      <w:r w:rsidRPr="006245E8">
        <w:rPr>
          <w:rFonts w:ascii="Twinkl Cursive Looped" w:eastAsia="Times New Roman" w:hAnsi="Twinkl Cursive Looped" w:cs="Times New Roman"/>
          <w:bCs/>
          <w:sz w:val="24"/>
          <w:szCs w:val="24"/>
          <w:lang w:eastAsia="en-GB"/>
        </w:rPr>
        <w:t>Medicines in schools</w:t>
      </w:r>
    </w:p>
    <w:p w:rsidR="006245E8" w:rsidRPr="006245E8" w:rsidRDefault="006245E8" w:rsidP="006245E8">
      <w:pPr>
        <w:pStyle w:val="ListParagraph"/>
        <w:spacing w:after="0" w:line="240" w:lineRule="auto"/>
        <w:rPr>
          <w:rFonts w:ascii="Twinkl Cursive Looped" w:eastAsia="Times New Roman" w:hAnsi="Twinkl Cursive Looped" w:cs="Times New Roman"/>
          <w:b/>
          <w:bCs/>
          <w:sz w:val="24"/>
          <w:szCs w:val="24"/>
          <w:lang w:eastAsia="en-GB"/>
        </w:rPr>
      </w:pPr>
    </w:p>
    <w:p w:rsidR="00945AFF" w:rsidRDefault="00945AF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 xml:space="preserve">This policy was updated by </w:t>
      </w:r>
      <w:r w:rsidR="003B35B3">
        <w:rPr>
          <w:rFonts w:ascii="Twinkl Cursive Looped" w:eastAsia="Times New Roman" w:hAnsi="Twinkl Cursive Looped" w:cs="Times New Roman"/>
          <w:b/>
          <w:bCs/>
          <w:sz w:val="24"/>
          <w:szCs w:val="24"/>
          <w:lang w:eastAsia="en-GB"/>
        </w:rPr>
        <w:t>Nicola Bolton</w:t>
      </w:r>
      <w:r w:rsidRPr="00945AFF">
        <w:rPr>
          <w:rFonts w:ascii="Twinkl Cursive Looped" w:eastAsia="Times New Roman" w:hAnsi="Twinkl Cursive Looped" w:cs="Times New Roman"/>
          <w:b/>
          <w:bCs/>
          <w:sz w:val="24"/>
          <w:szCs w:val="24"/>
          <w:lang w:eastAsia="en-GB"/>
        </w:rPr>
        <w:t xml:space="preserve"> (Headteacher) and Lewis Cragg (SENCO) with Ruth Morgan</w:t>
      </w:r>
      <w:r w:rsidR="003B35B3">
        <w:rPr>
          <w:rFonts w:ascii="Twinkl Cursive Looped" w:eastAsia="Times New Roman" w:hAnsi="Twinkl Cursive Looped" w:cs="Times New Roman"/>
          <w:b/>
          <w:bCs/>
          <w:sz w:val="24"/>
          <w:szCs w:val="24"/>
          <w:lang w:eastAsia="en-GB"/>
        </w:rPr>
        <w:t xml:space="preserve"> </w:t>
      </w:r>
      <w:r w:rsidRPr="00945AFF">
        <w:rPr>
          <w:rFonts w:ascii="Twinkl Cursive Looped" w:eastAsia="Times New Roman" w:hAnsi="Twinkl Cursive Looped" w:cs="Times New Roman"/>
          <w:b/>
          <w:bCs/>
          <w:sz w:val="24"/>
          <w:szCs w:val="24"/>
          <w:lang w:eastAsia="en-GB"/>
        </w:rPr>
        <w:t>(SEN Governor) in liaison with all staff a</w:t>
      </w:r>
      <w:r w:rsidR="003B35B3">
        <w:rPr>
          <w:rFonts w:ascii="Twinkl Cursive Looped" w:eastAsia="Times New Roman" w:hAnsi="Twinkl Cursive Looped" w:cs="Times New Roman"/>
          <w:b/>
          <w:bCs/>
          <w:sz w:val="24"/>
          <w:szCs w:val="24"/>
          <w:lang w:eastAsia="en-GB"/>
        </w:rPr>
        <w:t>nd parents of pupils with SEND.</w:t>
      </w: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Default="003B35B3" w:rsidP="00945AFF">
      <w:pPr>
        <w:spacing w:after="0" w:line="240" w:lineRule="auto"/>
        <w:rPr>
          <w:rFonts w:ascii="Twinkl Cursive Looped" w:eastAsia="Times New Roman" w:hAnsi="Twinkl Cursive Looped" w:cs="Times New Roman"/>
          <w:b/>
          <w:bCs/>
          <w:sz w:val="24"/>
          <w:szCs w:val="24"/>
          <w:lang w:eastAsia="en-GB"/>
        </w:rPr>
      </w:pPr>
    </w:p>
    <w:p w:rsidR="003B35B3" w:rsidRPr="00945AFF" w:rsidRDefault="003B35B3" w:rsidP="00945AFF">
      <w:pPr>
        <w:spacing w:after="0" w:line="240" w:lineRule="auto"/>
        <w:rPr>
          <w:rFonts w:ascii="Twinkl Cursive Looped" w:eastAsia="Times New Roman" w:hAnsi="Twinkl Cursive Looped" w:cs="Times New Roman"/>
          <w:b/>
          <w:bCs/>
          <w:sz w:val="24"/>
          <w:szCs w:val="24"/>
          <w:lang w:eastAsia="en-GB"/>
        </w:rPr>
      </w:pPr>
    </w:p>
    <w:p w:rsidR="00945AFF" w:rsidRDefault="00945AFF" w:rsidP="003B35B3">
      <w:pPr>
        <w:spacing w:after="0" w:line="240" w:lineRule="auto"/>
        <w:jc w:val="center"/>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“Every teacher is a teacher of children with SEN”</w:t>
      </w:r>
    </w:p>
    <w:p w:rsidR="003B35B3" w:rsidRDefault="003B35B3" w:rsidP="003B35B3">
      <w:pPr>
        <w:spacing w:after="0" w:line="240" w:lineRule="auto"/>
        <w:jc w:val="center"/>
        <w:rPr>
          <w:rFonts w:ascii="Twinkl Cursive Looped" w:eastAsia="Times New Roman" w:hAnsi="Twinkl Cursive Looped" w:cs="Times New Roman"/>
          <w:b/>
          <w:bCs/>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945AFF">
        <w:rPr>
          <w:rFonts w:ascii="Twinkl Cursive Looped" w:eastAsia="Times New Roman" w:hAnsi="Twinkl Cursive Looped" w:cs="Times New Roman"/>
          <w:b/>
          <w:bCs/>
          <w:sz w:val="24"/>
          <w:szCs w:val="24"/>
          <w:lang w:eastAsia="en-GB"/>
        </w:rPr>
        <w:t>SECTION 1 – Aims</w:t>
      </w:r>
    </w:p>
    <w:p w:rsidR="00945AFF" w:rsidRPr="00945AF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At Tattenhall Park Primary School, we aim to raise the aspirations and expectations for all pupils with SEND. We believe in focusing on outcomes for children rather than just hours of provision or support.</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891CA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aims of our SEND policy and practice in this school are:</w:t>
      </w:r>
    </w:p>
    <w:p w:rsidR="00891CAF" w:rsidRPr="00891CA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provide curriculum access for all.</w:t>
      </w:r>
    </w:p>
    <w:p w:rsidR="00891CAF" w:rsidRPr="00891CA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secure high levels of achievement for all.</w:t>
      </w:r>
    </w:p>
    <w:p w:rsidR="00891CAF" w:rsidRPr="00891CA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meet individual needs through a wide range of provision.</w:t>
      </w:r>
    </w:p>
    <w:p w:rsidR="00891CAF" w:rsidRPr="00891CA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attain high levels of satisfaction and participation from pupils, parents, and carers.</w:t>
      </w:r>
    </w:p>
    <w:p w:rsidR="00891CAF" w:rsidRPr="00891CA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carefully map provision for all vulnerable learners to ensure that staffing deployment, resource allocation, and choice of intervention lead to positive learning outcomes.</w:t>
      </w:r>
    </w:p>
    <w:p w:rsidR="00891CAF" w:rsidRPr="00891CA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ensure a high level of staff expertise to meet pupil needs through well-targeted continuing professional development.</w:t>
      </w:r>
    </w:p>
    <w:p w:rsidR="00891CAF" w:rsidRPr="00891CA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work cooperatively and productively with the Local Authority and other outside agencies, ensuring a multi-professional approach to supporting all vulnerable learners.</w:t>
      </w:r>
    </w:p>
    <w:p w:rsidR="00891CAF" w:rsidRPr="00945AFF" w:rsidRDefault="00891CAF" w:rsidP="00945AFF">
      <w:pPr>
        <w:numPr>
          <w:ilvl w:val="0"/>
          <w:numId w:val="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To promote children’s self-esteem and emotional well-being and help them to form and maintain worthwhile relationships based on respect for themselves and others.</w:t>
      </w:r>
    </w:p>
    <w:p w:rsidR="00945AFF" w:rsidRPr="00891CAF" w:rsidRDefault="00945AFF" w:rsidP="003B35B3">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945AFF">
        <w:rPr>
          <w:rFonts w:ascii="Twinkl Cursive Looped" w:eastAsia="Times New Roman" w:hAnsi="Twinkl Cursive Looped" w:cs="Times New Roman"/>
          <w:b/>
          <w:bCs/>
          <w:sz w:val="24"/>
          <w:szCs w:val="24"/>
          <w:lang w:eastAsia="en-GB"/>
        </w:rPr>
        <w:t>SECTION 2 – Identifying Special Educational Needs</w:t>
      </w:r>
      <w:r w:rsidRPr="00891CAF">
        <w:rPr>
          <w:rFonts w:ascii="Twinkl Cursive Looped" w:eastAsia="Times New Roman" w:hAnsi="Twinkl Cursive Looped" w:cs="Times New Roman"/>
          <w:sz w:val="24"/>
          <w:szCs w:val="24"/>
          <w:lang w:eastAsia="en-GB"/>
        </w:rPr>
        <w:t xml:space="preserve"> </w:t>
      </w:r>
    </w:p>
    <w:p w:rsidR="00945AFF" w:rsidRPr="00945AF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891CA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SEND Code of Practice (2014) describes the four broad categories of need:</w:t>
      </w:r>
    </w:p>
    <w:p w:rsidR="00891CAF" w:rsidRPr="00891CAF" w:rsidRDefault="00891CAF" w:rsidP="00945AFF">
      <w:pPr>
        <w:numPr>
          <w:ilvl w:val="0"/>
          <w:numId w:val="2"/>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Communication and interaction</w:t>
      </w:r>
    </w:p>
    <w:p w:rsidR="00891CAF" w:rsidRPr="00891CAF" w:rsidRDefault="00891CAF" w:rsidP="00945AFF">
      <w:pPr>
        <w:numPr>
          <w:ilvl w:val="0"/>
          <w:numId w:val="2"/>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Cognition and learning</w:t>
      </w:r>
    </w:p>
    <w:p w:rsidR="00891CAF" w:rsidRPr="00891CAF" w:rsidRDefault="00891CAF" w:rsidP="00945AFF">
      <w:pPr>
        <w:numPr>
          <w:ilvl w:val="0"/>
          <w:numId w:val="2"/>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Social, emotional, and mental health difficulties</w:t>
      </w:r>
    </w:p>
    <w:p w:rsidR="00891CAF" w:rsidRPr="00945AFF" w:rsidRDefault="00891CAF" w:rsidP="00945AFF">
      <w:pPr>
        <w:numPr>
          <w:ilvl w:val="0"/>
          <w:numId w:val="2"/>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Sensory and/or physical needs</w:t>
      </w:r>
    </w:p>
    <w:p w:rsidR="00945AFF" w:rsidRPr="00891CAF" w:rsidRDefault="00945AFF" w:rsidP="003B35B3">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These broad areas provide an overview of the needs that should be planned for. The purpose of identification is to determine the most effective action the school needs to take, rather than to fit a pupil into a category.</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945AF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 xml:space="preserve">At Tattenhall Park Primary School, we identify pupil needs by considering the whole child. We acknowledge that other factors may impact progress and attainment </w:t>
      </w:r>
      <w:r w:rsidR="00945AFF" w:rsidRPr="00945AFF">
        <w:rPr>
          <w:rFonts w:ascii="Twinkl Cursive Looped" w:eastAsia="Times New Roman" w:hAnsi="Twinkl Cursive Looped" w:cs="Times New Roman"/>
          <w:sz w:val="24"/>
          <w:szCs w:val="24"/>
          <w:lang w:eastAsia="en-GB"/>
        </w:rPr>
        <w:t>but are not classified as SEND.</w:t>
      </w:r>
    </w:p>
    <w:p w:rsidR="00891CAF" w:rsidRPr="00891CA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These include:</w:t>
      </w:r>
    </w:p>
    <w:p w:rsidR="00891CAF" w:rsidRPr="00891CAF" w:rsidRDefault="00891CAF" w:rsidP="00945AFF">
      <w:pPr>
        <w:numPr>
          <w:ilvl w:val="0"/>
          <w:numId w:val="3"/>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Disability (where reasonable adjustments can enable full access to learning)</w:t>
      </w:r>
    </w:p>
    <w:p w:rsidR="00891CAF" w:rsidRPr="00891CAF" w:rsidRDefault="00891CAF" w:rsidP="00945AFF">
      <w:pPr>
        <w:numPr>
          <w:ilvl w:val="0"/>
          <w:numId w:val="3"/>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Attendance and punctuality</w:t>
      </w:r>
    </w:p>
    <w:p w:rsidR="00891CAF" w:rsidRPr="00891CAF" w:rsidRDefault="00891CAF" w:rsidP="00945AFF">
      <w:pPr>
        <w:numPr>
          <w:ilvl w:val="0"/>
          <w:numId w:val="3"/>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Health and welfare</w:t>
      </w:r>
    </w:p>
    <w:p w:rsidR="00891CAF" w:rsidRPr="00891CAF" w:rsidRDefault="00891CAF" w:rsidP="00945AFF">
      <w:pPr>
        <w:numPr>
          <w:ilvl w:val="0"/>
          <w:numId w:val="3"/>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lastRenderedPageBreak/>
        <w:t>English as an additional language (EAL)</w:t>
      </w:r>
    </w:p>
    <w:p w:rsidR="00891CAF" w:rsidRPr="00891CAF" w:rsidRDefault="00891CAF" w:rsidP="00945AFF">
      <w:pPr>
        <w:numPr>
          <w:ilvl w:val="0"/>
          <w:numId w:val="3"/>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Being in receipt of a Pupil Premium Grant</w:t>
      </w:r>
    </w:p>
    <w:p w:rsidR="00891CAF" w:rsidRPr="00891CAF" w:rsidRDefault="00891CAF" w:rsidP="00945AFF">
      <w:pPr>
        <w:numPr>
          <w:ilvl w:val="0"/>
          <w:numId w:val="3"/>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Being a Looked After Child</w:t>
      </w:r>
    </w:p>
    <w:p w:rsidR="00891CAF" w:rsidRDefault="00891CAF" w:rsidP="00945AFF">
      <w:pPr>
        <w:numPr>
          <w:ilvl w:val="0"/>
          <w:numId w:val="3"/>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Being a child of a Serviceman/woman</w:t>
      </w:r>
    </w:p>
    <w:p w:rsidR="003B35B3" w:rsidRPr="00891CAF" w:rsidRDefault="003B35B3" w:rsidP="003B35B3">
      <w:pPr>
        <w:spacing w:after="0" w:line="240" w:lineRule="auto"/>
        <w:rPr>
          <w:rFonts w:ascii="Twinkl Cursive Looped" w:eastAsia="Times New Roman" w:hAnsi="Twinkl Cursive Looped" w:cs="Times New Roman"/>
          <w:sz w:val="24"/>
          <w:szCs w:val="24"/>
          <w:lang w:eastAsia="en-GB"/>
        </w:rPr>
      </w:pPr>
    </w:p>
    <w:p w:rsidR="00945AFF" w:rsidRPr="00945AFF" w:rsidRDefault="00096B36"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SECTION 3 – A Graduated Approach to SEN Support</w:t>
      </w:r>
      <w:r w:rsidR="001E7DB4" w:rsidRPr="00945AFF">
        <w:rPr>
          <w:rFonts w:ascii="Twinkl Cursive Looped" w:eastAsia="Times New Roman" w:hAnsi="Twinkl Cursive Looped" w:cs="Times New Roman"/>
          <w:b/>
          <w:bCs/>
          <w:sz w:val="24"/>
          <w:szCs w:val="24"/>
          <w:lang w:eastAsia="en-GB"/>
        </w:rPr>
        <w:t xml:space="preserve"> (as of September 2025)</w:t>
      </w:r>
    </w:p>
    <w:p w:rsidR="00096B36" w:rsidRDefault="00096B36" w:rsidP="00945AFF">
      <w:p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br/>
        <w:t>We adopt a graduated approach to identifying and managing pupils with SEND.</w:t>
      </w:r>
    </w:p>
    <w:p w:rsidR="003B35B3" w:rsidRDefault="003B35B3" w:rsidP="00945AFF">
      <w:pPr>
        <w:spacing w:after="0" w:line="240" w:lineRule="auto"/>
        <w:rPr>
          <w:rFonts w:ascii="Twinkl Cursive Looped" w:eastAsia="Times New Roman" w:hAnsi="Twinkl Cursive Looped" w:cs="Times New Roman"/>
          <w:sz w:val="24"/>
          <w:szCs w:val="24"/>
          <w:lang w:eastAsia="en-GB"/>
        </w:rPr>
      </w:pPr>
    </w:p>
    <w:p w:rsidR="003B35B3" w:rsidRPr="00096B36" w:rsidRDefault="003B35B3" w:rsidP="00945AFF">
      <w:p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Parents are engaged in discussions with teachers and the SENDCO at each stage.</w:t>
      </w:r>
    </w:p>
    <w:p w:rsidR="00945AFF" w:rsidRPr="00945AFF" w:rsidRDefault="00945AFF" w:rsidP="00945AFF">
      <w:pPr>
        <w:spacing w:after="0" w:line="240" w:lineRule="auto"/>
        <w:rPr>
          <w:rFonts w:ascii="Twinkl Cursive Looped" w:eastAsia="Times New Roman" w:hAnsi="Twinkl Cursive Looped" w:cs="Times New Roman"/>
          <w:b/>
          <w:bCs/>
          <w:sz w:val="24"/>
          <w:szCs w:val="24"/>
          <w:lang w:eastAsia="en-GB"/>
        </w:rPr>
      </w:pPr>
    </w:p>
    <w:p w:rsidR="00945AFF" w:rsidRPr="00945AFF" w:rsidRDefault="00096B36"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Wave 1: Quality First Teaching (QFT)</w:t>
      </w:r>
    </w:p>
    <w:p w:rsidR="00096B36" w:rsidRPr="00945AFF" w:rsidRDefault="00096B36" w:rsidP="00945AFF">
      <w:p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br/>
        <w:t>All children at Tattenhall Park Primary School are entitled to high-quality, well-differentiated teaching. This is the first step in responding to pupils who may have SEND. Teachers regularly assess and track progress, using this data to adjust teaching approaches accordingly.</w:t>
      </w:r>
    </w:p>
    <w:p w:rsidR="00945AFF" w:rsidRPr="00096B36" w:rsidRDefault="00945AFF" w:rsidP="00945AFF">
      <w:pPr>
        <w:spacing w:after="0" w:line="240" w:lineRule="auto"/>
        <w:rPr>
          <w:rFonts w:ascii="Twinkl Cursive Looped" w:eastAsia="Times New Roman" w:hAnsi="Twinkl Cursive Looped" w:cs="Times New Roman"/>
          <w:sz w:val="24"/>
          <w:szCs w:val="24"/>
          <w:lang w:eastAsia="en-GB"/>
        </w:rPr>
      </w:pPr>
    </w:p>
    <w:p w:rsidR="00096B36" w:rsidRPr="00096B36" w:rsidRDefault="00096B36" w:rsidP="00945AFF">
      <w:pPr>
        <w:spacing w:after="0" w:line="240" w:lineRule="auto"/>
        <w:rPr>
          <w:rFonts w:ascii="Twinkl Cursive Looped" w:eastAsia="Times New Roman" w:hAnsi="Twinkl Cursive Looped" w:cs="Times New Roman"/>
          <w:sz w:val="24"/>
          <w:szCs w:val="24"/>
          <w:lang w:eastAsia="en-GB"/>
        </w:rPr>
      </w:pPr>
      <w:r w:rsidRPr="00945AFF">
        <w:rPr>
          <w:rFonts w:ascii="Twinkl Cursive Looped" w:eastAsia="Times New Roman" w:hAnsi="Twinkl Cursive Looped" w:cs="Times New Roman"/>
          <w:b/>
          <w:bCs/>
          <w:sz w:val="24"/>
          <w:szCs w:val="24"/>
          <w:lang w:eastAsia="en-GB"/>
        </w:rPr>
        <w:t>EYFS:</w:t>
      </w:r>
    </w:p>
    <w:p w:rsidR="006C4B09" w:rsidRPr="006C4B09" w:rsidRDefault="006C4B09" w:rsidP="006C4B09">
      <w:pPr>
        <w:numPr>
          <w:ilvl w:val="0"/>
          <w:numId w:val="12"/>
        </w:numPr>
        <w:spacing w:after="0" w:line="240" w:lineRule="auto"/>
        <w:rPr>
          <w:rFonts w:ascii="Twinkl Cursive Looped" w:eastAsia="Times New Roman" w:hAnsi="Twinkl Cursive Looped" w:cs="Times New Roman"/>
          <w:sz w:val="24"/>
          <w:szCs w:val="24"/>
          <w:lang w:eastAsia="en-GB"/>
        </w:rPr>
      </w:pPr>
      <w:r>
        <w:rPr>
          <w:rFonts w:ascii="Twinkl Cursive Looped" w:eastAsia="Times New Roman" w:hAnsi="Twinkl Cursive Looped" w:cs="Times New Roman"/>
          <w:sz w:val="24"/>
          <w:szCs w:val="24"/>
          <w:lang w:eastAsia="en-GB"/>
        </w:rPr>
        <w:t>The SENDCO will attend transition meetings for new starters to discuss early life and other important background information relevant to a child’s development.</w:t>
      </w:r>
    </w:p>
    <w:p w:rsidR="00096B36" w:rsidRPr="00096B36" w:rsidRDefault="00096B36" w:rsidP="00945AFF">
      <w:pPr>
        <w:numPr>
          <w:ilvl w:val="0"/>
          <w:numId w:val="12"/>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Teachers track child progress throughout the first two terms.</w:t>
      </w:r>
    </w:p>
    <w:p w:rsidR="00096B36" w:rsidRPr="00096B36" w:rsidRDefault="00096B36" w:rsidP="00945AFF">
      <w:pPr>
        <w:numPr>
          <w:ilvl w:val="0"/>
          <w:numId w:val="12"/>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Emerging concerns are raised to the SENDCO, and support strategies are implemented</w:t>
      </w:r>
      <w:r w:rsidR="006C4B09">
        <w:rPr>
          <w:rFonts w:ascii="Twinkl Cursive Looped" w:eastAsia="Times New Roman" w:hAnsi="Twinkl Cursive Looped" w:cs="Times New Roman"/>
          <w:sz w:val="24"/>
          <w:szCs w:val="24"/>
          <w:lang w:eastAsia="en-GB"/>
        </w:rPr>
        <w:t xml:space="preserve"> efficiently</w:t>
      </w:r>
      <w:r w:rsidRPr="00096B36">
        <w:rPr>
          <w:rFonts w:ascii="Twinkl Cursive Looped" w:eastAsia="Times New Roman" w:hAnsi="Twinkl Cursive Looped" w:cs="Times New Roman"/>
          <w:sz w:val="24"/>
          <w:szCs w:val="24"/>
          <w:lang w:eastAsia="en-GB"/>
        </w:rPr>
        <w:t>.</w:t>
      </w:r>
    </w:p>
    <w:p w:rsidR="00096B36" w:rsidRPr="00945AFF" w:rsidRDefault="00096B36" w:rsidP="00945AFF">
      <w:pPr>
        <w:numPr>
          <w:ilvl w:val="0"/>
          <w:numId w:val="12"/>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If concerns persist after two terms</w:t>
      </w:r>
      <w:r w:rsidR="006C4B09">
        <w:rPr>
          <w:rFonts w:ascii="Twinkl Cursive Looped" w:eastAsia="Times New Roman" w:hAnsi="Twinkl Cursive Looped" w:cs="Times New Roman"/>
          <w:sz w:val="24"/>
          <w:szCs w:val="24"/>
          <w:lang w:eastAsia="en-GB"/>
        </w:rPr>
        <w:t xml:space="preserve"> or require immediate intervention</w:t>
      </w:r>
      <w:r w:rsidRPr="00096B36">
        <w:rPr>
          <w:rFonts w:ascii="Twinkl Cursive Looped" w:eastAsia="Times New Roman" w:hAnsi="Twinkl Cursive Looped" w:cs="Times New Roman"/>
          <w:sz w:val="24"/>
          <w:szCs w:val="24"/>
          <w:lang w:eastAsia="en-GB"/>
        </w:rPr>
        <w:t>, an EYFS Inclusion Plan is created and shared with parents. This document tracks the child's support and progress and can be used to make referrals or request professional support if needed.</w:t>
      </w:r>
    </w:p>
    <w:p w:rsidR="00945AFF" w:rsidRPr="00096B36" w:rsidRDefault="00945AFF" w:rsidP="00945AFF">
      <w:pPr>
        <w:spacing w:after="0" w:line="240" w:lineRule="auto"/>
        <w:ind w:left="720"/>
        <w:rPr>
          <w:rFonts w:ascii="Twinkl Cursive Looped" w:eastAsia="Times New Roman" w:hAnsi="Twinkl Cursive Looped" w:cs="Times New Roman"/>
          <w:sz w:val="24"/>
          <w:szCs w:val="24"/>
          <w:lang w:eastAsia="en-GB"/>
        </w:rPr>
      </w:pPr>
    </w:p>
    <w:p w:rsidR="00096B36" w:rsidRPr="00096B36" w:rsidRDefault="00096B36" w:rsidP="00945AFF">
      <w:pPr>
        <w:spacing w:after="0" w:line="240" w:lineRule="auto"/>
        <w:rPr>
          <w:rFonts w:ascii="Twinkl Cursive Looped" w:eastAsia="Times New Roman" w:hAnsi="Twinkl Cursive Looped" w:cs="Times New Roman"/>
          <w:sz w:val="24"/>
          <w:szCs w:val="24"/>
          <w:lang w:eastAsia="en-GB"/>
        </w:rPr>
      </w:pPr>
      <w:r w:rsidRPr="00945AFF">
        <w:rPr>
          <w:rFonts w:ascii="Twinkl Cursive Looped" w:eastAsia="Times New Roman" w:hAnsi="Twinkl Cursive Looped" w:cs="Times New Roman"/>
          <w:b/>
          <w:bCs/>
          <w:sz w:val="24"/>
          <w:szCs w:val="24"/>
          <w:lang w:eastAsia="en-GB"/>
        </w:rPr>
        <w:t>KS1 &amp; KS2:</w:t>
      </w:r>
    </w:p>
    <w:p w:rsidR="00096B36" w:rsidRPr="00096B36" w:rsidRDefault="00096B36" w:rsidP="00945AFF">
      <w:pPr>
        <w:numPr>
          <w:ilvl w:val="0"/>
          <w:numId w:val="13"/>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If concerns arise, teachers complete a Teacher Concerns form to inform the SENDCO.</w:t>
      </w:r>
    </w:p>
    <w:p w:rsidR="00096B36" w:rsidRPr="00096B36" w:rsidRDefault="00096B36" w:rsidP="00945AFF">
      <w:pPr>
        <w:numPr>
          <w:ilvl w:val="0"/>
          <w:numId w:val="13"/>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The teacher and SENDCO discuss the child's needs and plan appropriate support. Parents are informed of this discussion if additional support is required.</w:t>
      </w:r>
    </w:p>
    <w:p w:rsidR="00096B36" w:rsidRPr="00096B36" w:rsidRDefault="00096B36" w:rsidP="00945AFF">
      <w:pPr>
        <w:numPr>
          <w:ilvl w:val="0"/>
          <w:numId w:val="13"/>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A One Page Profile is created with the child, highlighting their strengths, likes, and interests.</w:t>
      </w:r>
    </w:p>
    <w:p w:rsidR="00096B36" w:rsidRPr="00096B36" w:rsidRDefault="00096B36" w:rsidP="00945AFF">
      <w:pPr>
        <w:numPr>
          <w:ilvl w:val="0"/>
          <w:numId w:val="13"/>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The teacher develops a Provision Map, documenting interventions, adjustments, and progress tracking.</w:t>
      </w:r>
    </w:p>
    <w:p w:rsidR="00096B36" w:rsidRDefault="00096B36" w:rsidP="00945AFF">
      <w:pPr>
        <w:numPr>
          <w:ilvl w:val="0"/>
          <w:numId w:val="13"/>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Parents are informed of each step, shown the Provision Map, and required to sign it for school records.</w:t>
      </w:r>
    </w:p>
    <w:p w:rsidR="00326668" w:rsidRDefault="00326668" w:rsidP="00326668">
      <w:pPr>
        <w:spacing w:after="0" w:line="240" w:lineRule="auto"/>
        <w:rPr>
          <w:rFonts w:ascii="Twinkl Cursive Looped" w:eastAsia="Times New Roman" w:hAnsi="Twinkl Cursive Looped" w:cs="Times New Roman"/>
          <w:sz w:val="24"/>
          <w:szCs w:val="24"/>
          <w:lang w:eastAsia="en-GB"/>
        </w:rPr>
      </w:pPr>
    </w:p>
    <w:p w:rsidR="00326668" w:rsidRDefault="00326668" w:rsidP="00326668">
      <w:pPr>
        <w:spacing w:after="0" w:line="240" w:lineRule="auto"/>
        <w:rPr>
          <w:rFonts w:ascii="Twinkl Cursive Looped" w:eastAsia="Times New Roman" w:hAnsi="Twinkl Cursive Looped" w:cs="Times New Roman"/>
          <w:sz w:val="24"/>
          <w:szCs w:val="24"/>
          <w:lang w:eastAsia="en-GB"/>
        </w:rPr>
      </w:pPr>
    </w:p>
    <w:p w:rsidR="00326668" w:rsidRDefault="00326668" w:rsidP="00326668">
      <w:pPr>
        <w:spacing w:after="0" w:line="240" w:lineRule="auto"/>
        <w:rPr>
          <w:rFonts w:ascii="Twinkl Cursive Looped" w:eastAsia="Times New Roman" w:hAnsi="Twinkl Cursive Looped" w:cs="Times New Roman"/>
          <w:sz w:val="24"/>
          <w:szCs w:val="24"/>
          <w:lang w:eastAsia="en-GB"/>
        </w:rPr>
      </w:pPr>
    </w:p>
    <w:p w:rsidR="00326668" w:rsidRPr="00945AFF" w:rsidRDefault="00326668" w:rsidP="00326668">
      <w:pPr>
        <w:spacing w:after="0" w:line="240" w:lineRule="auto"/>
        <w:rPr>
          <w:rFonts w:ascii="Twinkl Cursive Looped" w:eastAsia="Times New Roman" w:hAnsi="Twinkl Cursive Looped" w:cs="Times New Roman"/>
          <w:sz w:val="24"/>
          <w:szCs w:val="24"/>
          <w:lang w:eastAsia="en-GB"/>
        </w:rPr>
      </w:pPr>
    </w:p>
    <w:p w:rsidR="00945AFF" w:rsidRPr="00096B36" w:rsidRDefault="00945AFF" w:rsidP="00945AFF">
      <w:pPr>
        <w:spacing w:after="0" w:line="240" w:lineRule="auto"/>
        <w:ind w:left="720"/>
        <w:rPr>
          <w:rFonts w:ascii="Twinkl Cursive Looped" w:eastAsia="Times New Roman" w:hAnsi="Twinkl Cursive Looped" w:cs="Times New Roman"/>
          <w:sz w:val="24"/>
          <w:szCs w:val="24"/>
          <w:lang w:eastAsia="en-GB"/>
        </w:rPr>
      </w:pPr>
    </w:p>
    <w:p w:rsidR="00945AFF" w:rsidRPr="00945AFF" w:rsidRDefault="00096B36"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lastRenderedPageBreak/>
        <w:t>Wave 2: Timed and Targeted Interventions</w:t>
      </w:r>
    </w:p>
    <w:p w:rsidR="00096B36" w:rsidRPr="00096B36" w:rsidRDefault="00096B36" w:rsidP="00945AFF">
      <w:p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br/>
        <w:t>The Provision Map continues to be used to evidence the level of support and track progress.</w:t>
      </w:r>
    </w:p>
    <w:p w:rsidR="00096B36" w:rsidRPr="00096B36" w:rsidRDefault="00096B36" w:rsidP="00945AFF">
      <w:pPr>
        <w:numPr>
          <w:ilvl w:val="0"/>
          <w:numId w:val="14"/>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If, after two terms of targeted support, concerns persist, the teacher, SENDCO, and parents will discuss whether to maintain the Provision Map at Wave 2 or progress to Wave 3.</w:t>
      </w:r>
    </w:p>
    <w:p w:rsidR="00096B36" w:rsidRDefault="00096B36" w:rsidP="00945AFF">
      <w:pPr>
        <w:numPr>
          <w:ilvl w:val="0"/>
          <w:numId w:val="14"/>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Referrals to professional agencies will also be considered at Wave 2 to thoroughly investigate the child’s needs.</w:t>
      </w:r>
    </w:p>
    <w:p w:rsidR="006C4B09" w:rsidRDefault="006C4B09" w:rsidP="006C4B09">
      <w:pPr>
        <w:numPr>
          <w:ilvl w:val="0"/>
          <w:numId w:val="15"/>
        </w:numPr>
        <w:spacing w:after="0" w:line="240" w:lineRule="auto"/>
        <w:rPr>
          <w:rFonts w:ascii="Twinkl Cursive Looped" w:eastAsia="Times New Roman" w:hAnsi="Twinkl Cursive Looped" w:cs="Times New Roman"/>
          <w:sz w:val="24"/>
          <w:szCs w:val="24"/>
          <w:lang w:eastAsia="en-GB"/>
        </w:rPr>
      </w:pPr>
      <w:r>
        <w:rPr>
          <w:rFonts w:ascii="Twinkl Cursive Looped" w:eastAsia="Times New Roman" w:hAnsi="Twinkl Cursive Looped" w:cs="Times New Roman"/>
          <w:sz w:val="24"/>
          <w:szCs w:val="24"/>
          <w:lang w:eastAsia="en-GB"/>
        </w:rPr>
        <w:t>If a child’s needs are significant and require a high level of support they will receive</w:t>
      </w:r>
      <w:r w:rsidRPr="00096B36">
        <w:rPr>
          <w:rFonts w:ascii="Twinkl Cursive Looped" w:eastAsia="Times New Roman" w:hAnsi="Twinkl Cursive Looped" w:cs="Times New Roman"/>
          <w:sz w:val="24"/>
          <w:szCs w:val="24"/>
          <w:lang w:eastAsia="en-GB"/>
        </w:rPr>
        <w:t xml:space="preserve"> a SEND Profile, outlining strengths, needs, and targets.</w:t>
      </w:r>
      <w:r>
        <w:rPr>
          <w:rFonts w:ascii="Twinkl Cursive Looped" w:eastAsia="Times New Roman" w:hAnsi="Twinkl Cursive Looped" w:cs="Times New Roman"/>
          <w:sz w:val="24"/>
          <w:szCs w:val="24"/>
          <w:lang w:eastAsia="en-GB"/>
        </w:rPr>
        <w:t xml:space="preserve"> </w:t>
      </w:r>
    </w:p>
    <w:p w:rsidR="006C4B09" w:rsidRPr="006C4B09" w:rsidRDefault="006C4B09" w:rsidP="006C4B09">
      <w:pPr>
        <w:numPr>
          <w:ilvl w:val="0"/>
          <w:numId w:val="15"/>
        </w:numPr>
        <w:spacing w:after="0" w:line="240" w:lineRule="auto"/>
        <w:rPr>
          <w:rFonts w:ascii="Twinkl Cursive Looped" w:eastAsia="Times New Roman" w:hAnsi="Twinkl Cursive Looped" w:cs="Times New Roman"/>
          <w:sz w:val="24"/>
          <w:szCs w:val="24"/>
          <w:lang w:eastAsia="en-GB"/>
        </w:rPr>
      </w:pPr>
      <w:r w:rsidRPr="006C4B09">
        <w:rPr>
          <w:rFonts w:ascii="Twinkl Cursive Looped" w:eastAsia="Times New Roman" w:hAnsi="Twinkl Cursive Looped" w:cs="Times New Roman"/>
          <w:sz w:val="24"/>
          <w:szCs w:val="24"/>
          <w:lang w:eastAsia="en-GB"/>
        </w:rPr>
        <w:t>The SEND Profile tracks interventions and adjustments in place.</w:t>
      </w:r>
    </w:p>
    <w:p w:rsidR="00945AFF" w:rsidRPr="00096B36" w:rsidRDefault="00945AFF" w:rsidP="00945AFF">
      <w:pPr>
        <w:spacing w:after="0" w:line="240" w:lineRule="auto"/>
        <w:ind w:left="720"/>
        <w:rPr>
          <w:rFonts w:ascii="Twinkl Cursive Looped" w:eastAsia="Times New Roman" w:hAnsi="Twinkl Cursive Looped" w:cs="Times New Roman"/>
          <w:sz w:val="24"/>
          <w:szCs w:val="24"/>
          <w:lang w:eastAsia="en-GB"/>
        </w:rPr>
      </w:pPr>
    </w:p>
    <w:p w:rsidR="00096B36" w:rsidRPr="00945AFF" w:rsidRDefault="00096B36"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Wave 3: SEN Support</w:t>
      </w:r>
    </w:p>
    <w:p w:rsidR="00945AFF" w:rsidRPr="00096B36" w:rsidRDefault="00945AFF" w:rsidP="00945AFF">
      <w:pPr>
        <w:spacing w:after="0" w:line="240" w:lineRule="auto"/>
        <w:rPr>
          <w:rFonts w:ascii="Twinkl Cursive Looped" w:eastAsia="Times New Roman" w:hAnsi="Twinkl Cursive Looped" w:cs="Times New Roman"/>
          <w:sz w:val="24"/>
          <w:szCs w:val="24"/>
          <w:lang w:eastAsia="en-GB"/>
        </w:rPr>
      </w:pPr>
    </w:p>
    <w:p w:rsidR="00096B36" w:rsidRPr="00096B36" w:rsidRDefault="00096B36" w:rsidP="00945AFF">
      <w:pPr>
        <w:numPr>
          <w:ilvl w:val="0"/>
          <w:numId w:val="15"/>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Children at Wave 3 may remain on a Provision Map or transition to a SEND Profile, depending on their specific needs and the level of support being implemented.</w:t>
      </w:r>
    </w:p>
    <w:p w:rsidR="006C4B09" w:rsidRDefault="00096B36" w:rsidP="0073603C">
      <w:pPr>
        <w:numPr>
          <w:ilvl w:val="0"/>
          <w:numId w:val="15"/>
        </w:numPr>
        <w:spacing w:after="0" w:line="240" w:lineRule="auto"/>
        <w:rPr>
          <w:rFonts w:ascii="Twinkl Cursive Looped" w:eastAsia="Times New Roman" w:hAnsi="Twinkl Cursive Looped" w:cs="Times New Roman"/>
          <w:sz w:val="24"/>
          <w:szCs w:val="24"/>
          <w:lang w:eastAsia="en-GB"/>
        </w:rPr>
      </w:pPr>
      <w:r w:rsidRPr="006C4B09">
        <w:rPr>
          <w:rFonts w:ascii="Twinkl Cursive Looped" w:eastAsia="Times New Roman" w:hAnsi="Twinkl Cursive Looped" w:cs="Times New Roman"/>
          <w:sz w:val="24"/>
          <w:szCs w:val="24"/>
          <w:lang w:eastAsia="en-GB"/>
        </w:rPr>
        <w:t xml:space="preserve">Following discussions between the teacher, SENDCO, and parent/carer, the child is placed on the </w:t>
      </w:r>
      <w:r w:rsidR="006C4B09">
        <w:rPr>
          <w:rFonts w:ascii="Twinkl Cursive Looped" w:eastAsia="Times New Roman" w:hAnsi="Twinkl Cursive Looped" w:cs="Times New Roman"/>
          <w:sz w:val="24"/>
          <w:szCs w:val="24"/>
          <w:lang w:eastAsia="en-GB"/>
        </w:rPr>
        <w:t>SEND register.</w:t>
      </w:r>
    </w:p>
    <w:p w:rsidR="00096B36" w:rsidRPr="00096B36" w:rsidRDefault="00096B36" w:rsidP="00945AFF">
      <w:pPr>
        <w:numPr>
          <w:ilvl w:val="0"/>
          <w:numId w:val="15"/>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Teachers complete termly Plan-Do-Review cycles, which are discussed with parents at least once per term.</w:t>
      </w:r>
    </w:p>
    <w:p w:rsidR="00096B36" w:rsidRPr="00945AFF" w:rsidRDefault="00096B36" w:rsidP="00945AFF">
      <w:pPr>
        <w:numPr>
          <w:ilvl w:val="0"/>
          <w:numId w:val="15"/>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If the child's needs and support requirements are significant, the school may apply for Top-Up funding or an Education, Health, and Care Plan (EHCP) to ensure appropriate support is provided.</w:t>
      </w:r>
    </w:p>
    <w:p w:rsidR="00945AFF" w:rsidRPr="00096B36" w:rsidRDefault="00945AFF" w:rsidP="00945AFF">
      <w:pPr>
        <w:spacing w:after="0" w:line="240" w:lineRule="auto"/>
        <w:rPr>
          <w:rFonts w:ascii="Twinkl Cursive Looped" w:eastAsia="Times New Roman" w:hAnsi="Twinkl Cursive Looped" w:cs="Times New Roman"/>
          <w:sz w:val="24"/>
          <w:szCs w:val="24"/>
          <w:lang w:eastAsia="en-GB"/>
        </w:rPr>
      </w:pPr>
    </w:p>
    <w:p w:rsidR="00945AFF" w:rsidRPr="00945AFF" w:rsidRDefault="00096B36"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SECTION 4 – Managing Pupils' Needs on the SEND Register</w:t>
      </w:r>
    </w:p>
    <w:p w:rsidR="00096B36" w:rsidRPr="00096B36" w:rsidRDefault="00096B36" w:rsidP="00945AFF">
      <w:pPr>
        <w:spacing w:after="0" w:line="240" w:lineRule="auto"/>
        <w:rPr>
          <w:rFonts w:ascii="Twinkl Cursive Looped" w:eastAsia="Times New Roman" w:hAnsi="Twinkl Cursive Looped" w:cs="Times New Roman"/>
          <w:b/>
          <w:bCs/>
          <w:sz w:val="24"/>
          <w:szCs w:val="24"/>
          <w:lang w:eastAsia="en-GB"/>
        </w:rPr>
      </w:pPr>
      <w:r w:rsidRPr="00096B36">
        <w:rPr>
          <w:rFonts w:ascii="Twinkl Cursive Looped" w:eastAsia="Times New Roman" w:hAnsi="Twinkl Cursive Looped" w:cs="Times New Roman"/>
          <w:sz w:val="24"/>
          <w:szCs w:val="24"/>
          <w:lang w:eastAsia="en-GB"/>
        </w:rPr>
        <w:br/>
        <w:t>The graduated approach is monitored and regularly reviewed by class teachers and the SENDCO.</w:t>
      </w:r>
    </w:p>
    <w:p w:rsidR="00096B36" w:rsidRPr="00096B36" w:rsidRDefault="00096B36" w:rsidP="00945AFF">
      <w:pPr>
        <w:numPr>
          <w:ilvl w:val="0"/>
          <w:numId w:val="16"/>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Each class teacher maintains an intervention log to track pupils and their ongoing interventions</w:t>
      </w:r>
      <w:r w:rsidR="006C4B09">
        <w:rPr>
          <w:rFonts w:ascii="Twinkl Cursive Looped" w:eastAsia="Times New Roman" w:hAnsi="Twinkl Cursive Looped" w:cs="Times New Roman"/>
          <w:sz w:val="24"/>
          <w:szCs w:val="24"/>
          <w:lang w:eastAsia="en-GB"/>
        </w:rPr>
        <w:t xml:space="preserve"> (Wave 2)</w:t>
      </w:r>
      <w:r w:rsidRPr="00096B36">
        <w:rPr>
          <w:rFonts w:ascii="Twinkl Cursive Looped" w:eastAsia="Times New Roman" w:hAnsi="Twinkl Cursive Looped" w:cs="Times New Roman"/>
          <w:sz w:val="24"/>
          <w:szCs w:val="24"/>
          <w:lang w:eastAsia="en-GB"/>
        </w:rPr>
        <w:t>.</w:t>
      </w:r>
    </w:p>
    <w:p w:rsidR="00096B36" w:rsidRPr="00096B36" w:rsidRDefault="00096B36" w:rsidP="00945AFF">
      <w:pPr>
        <w:numPr>
          <w:ilvl w:val="0"/>
          <w:numId w:val="16"/>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Pupil targets are updated termly, allowing for progress analysis and adjustments to support as necessary</w:t>
      </w:r>
      <w:r w:rsidR="006C4B09">
        <w:rPr>
          <w:rFonts w:ascii="Twinkl Cursive Looped" w:eastAsia="Times New Roman" w:hAnsi="Twinkl Cursive Looped" w:cs="Times New Roman"/>
          <w:sz w:val="24"/>
          <w:szCs w:val="24"/>
          <w:lang w:eastAsia="en-GB"/>
        </w:rPr>
        <w:t xml:space="preserve"> (Wave 2)</w:t>
      </w:r>
      <w:r w:rsidRPr="00096B36">
        <w:rPr>
          <w:rFonts w:ascii="Twinkl Cursive Looped" w:eastAsia="Times New Roman" w:hAnsi="Twinkl Cursive Looped" w:cs="Times New Roman"/>
          <w:sz w:val="24"/>
          <w:szCs w:val="24"/>
          <w:lang w:eastAsia="en-GB"/>
        </w:rPr>
        <w:t>.</w:t>
      </w:r>
    </w:p>
    <w:p w:rsidR="00096B36" w:rsidRPr="00096B36" w:rsidRDefault="00096B36" w:rsidP="00945AFF">
      <w:pPr>
        <w:numPr>
          <w:ilvl w:val="0"/>
          <w:numId w:val="16"/>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If additional professional support is needed, external agencies are engaged, and their recommendations are implemented</w:t>
      </w:r>
      <w:r w:rsidR="006C4B09">
        <w:rPr>
          <w:rFonts w:ascii="Twinkl Cursive Looped" w:eastAsia="Times New Roman" w:hAnsi="Twinkl Cursive Looped" w:cs="Times New Roman"/>
          <w:sz w:val="24"/>
          <w:szCs w:val="24"/>
          <w:lang w:eastAsia="en-GB"/>
        </w:rPr>
        <w:t xml:space="preserve"> (Wave 2 or 3)</w:t>
      </w:r>
      <w:r w:rsidRPr="00096B36">
        <w:rPr>
          <w:rFonts w:ascii="Twinkl Cursive Looped" w:eastAsia="Times New Roman" w:hAnsi="Twinkl Cursive Looped" w:cs="Times New Roman"/>
          <w:sz w:val="24"/>
          <w:szCs w:val="24"/>
          <w:lang w:eastAsia="en-GB"/>
        </w:rPr>
        <w:t>.</w:t>
      </w:r>
    </w:p>
    <w:p w:rsidR="00096B36" w:rsidRPr="00945AFF" w:rsidRDefault="00096B36" w:rsidP="00945AFF">
      <w:pPr>
        <w:numPr>
          <w:ilvl w:val="0"/>
          <w:numId w:val="16"/>
        </w:numPr>
        <w:spacing w:after="0" w:line="240" w:lineRule="auto"/>
        <w:rPr>
          <w:rFonts w:ascii="Twinkl Cursive Looped" w:eastAsia="Times New Roman" w:hAnsi="Twinkl Cursive Looped" w:cs="Times New Roman"/>
          <w:sz w:val="24"/>
          <w:szCs w:val="24"/>
          <w:lang w:eastAsia="en-GB"/>
        </w:rPr>
      </w:pPr>
      <w:r w:rsidRPr="00096B36">
        <w:rPr>
          <w:rFonts w:ascii="Twinkl Cursive Looped" w:eastAsia="Times New Roman" w:hAnsi="Twinkl Cursive Looped" w:cs="Times New Roman"/>
          <w:sz w:val="24"/>
          <w:szCs w:val="24"/>
          <w:lang w:eastAsia="en-GB"/>
        </w:rPr>
        <w:t>If a child's needs require additional funding or support, evidence from interventions and support provided is used to request Top-Up funding or an EHCP</w:t>
      </w:r>
      <w:r w:rsidR="006C4B09">
        <w:rPr>
          <w:rFonts w:ascii="Twinkl Cursive Looped" w:eastAsia="Times New Roman" w:hAnsi="Twinkl Cursive Looped" w:cs="Times New Roman"/>
          <w:sz w:val="24"/>
          <w:szCs w:val="24"/>
          <w:lang w:eastAsia="en-GB"/>
        </w:rPr>
        <w:t xml:space="preserve"> (Wave 3)</w:t>
      </w:r>
      <w:r w:rsidRPr="00096B36">
        <w:rPr>
          <w:rFonts w:ascii="Twinkl Cursive Looped" w:eastAsia="Times New Roman" w:hAnsi="Twinkl Cursive Looped" w:cs="Times New Roman"/>
          <w:sz w:val="24"/>
          <w:szCs w:val="24"/>
          <w:lang w:eastAsia="en-GB"/>
        </w:rPr>
        <w:t>.</w:t>
      </w:r>
    </w:p>
    <w:p w:rsidR="00945AFF" w:rsidRPr="00096B36"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SECTION 5 – Supporting Pupils and Families</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891CAF" w:rsidRDefault="00891CAF" w:rsidP="00945AFF">
      <w:pPr>
        <w:numPr>
          <w:ilvl w:val="0"/>
          <w:numId w:val="9"/>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LA Local Offer is available on the school website, alongside the school's contribution.</w:t>
      </w:r>
    </w:p>
    <w:p w:rsidR="00891CAF" w:rsidRPr="00891CAF" w:rsidRDefault="00891CAF" w:rsidP="00945AFF">
      <w:pPr>
        <w:numPr>
          <w:ilvl w:val="0"/>
          <w:numId w:val="9"/>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school maintains links with a variety of support agencies, including Educational Psychology, the Autism Service, Early Years Specialist Teaching Service, the LA SEND Team, Speech and Language Therapy, and CAMHS.</w:t>
      </w:r>
    </w:p>
    <w:p w:rsidR="00891CAF" w:rsidRPr="00891CAF" w:rsidRDefault="00891CAF" w:rsidP="00945AFF">
      <w:pPr>
        <w:numPr>
          <w:ilvl w:val="0"/>
          <w:numId w:val="9"/>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lastRenderedPageBreak/>
        <w:t>Assessment procedures ensure that children with SEND receive appropriate accommodations, such as extra time, a scribe, or the use of assistive technology.</w:t>
      </w:r>
    </w:p>
    <w:p w:rsidR="00891CAF" w:rsidRPr="00891CAF" w:rsidRDefault="00891CAF" w:rsidP="00945AFF">
      <w:pPr>
        <w:numPr>
          <w:ilvl w:val="0"/>
          <w:numId w:val="9"/>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school supports transitions between year groups and key stages, ensuring pupils with SEND have a smooth and well-planned transition.</w:t>
      </w:r>
    </w:p>
    <w:p w:rsidR="00891CAF" w:rsidRPr="00945AFF" w:rsidRDefault="00891CAF" w:rsidP="00945AFF">
      <w:pPr>
        <w:numPr>
          <w:ilvl w:val="0"/>
          <w:numId w:val="9"/>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Year 5 and 6 pupils attend secondary transition days, and those with SEND participate in Action for Inclusion meetings to facilitate a smooth transfer to secondary school.</w:t>
      </w:r>
    </w:p>
    <w:p w:rsidR="001E7DB4" w:rsidRPr="00891CAF" w:rsidRDefault="001E7DB4" w:rsidP="00945AFF">
      <w:pPr>
        <w:spacing w:after="0" w:line="240" w:lineRule="auto"/>
        <w:rPr>
          <w:rFonts w:ascii="Twinkl Cursive Looped" w:eastAsia="Times New Roman" w:hAnsi="Twinkl Cursive Looped" w:cs="Times New Roman"/>
          <w:sz w:val="24"/>
          <w:szCs w:val="24"/>
          <w:lang w:eastAsia="en-GB"/>
        </w:rPr>
      </w:pPr>
    </w:p>
    <w:p w:rsidR="001E7DB4"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945AFF">
        <w:rPr>
          <w:rFonts w:ascii="Twinkl Cursive Looped" w:eastAsia="Times New Roman" w:hAnsi="Twinkl Cursive Looped" w:cs="Times New Roman"/>
          <w:b/>
          <w:bCs/>
          <w:sz w:val="24"/>
          <w:szCs w:val="24"/>
          <w:lang w:eastAsia="en-GB"/>
        </w:rPr>
        <w:t>SECTION 6 – Supporting Pupils with Medical Conditions</w:t>
      </w:r>
      <w:r w:rsidRPr="00891CAF">
        <w:rPr>
          <w:rFonts w:ascii="Twinkl Cursive Looped" w:eastAsia="Times New Roman" w:hAnsi="Twinkl Cursive Looped" w:cs="Times New Roman"/>
          <w:sz w:val="24"/>
          <w:szCs w:val="24"/>
          <w:lang w:eastAsia="en-GB"/>
        </w:rPr>
        <w:t xml:space="preserve"> </w:t>
      </w:r>
    </w:p>
    <w:p w:rsidR="00945AFF" w:rsidRPr="00945AF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Tattenhall Park Primary School ensures that pupils with medical conditions receive the necessary support to access education fully. Some pupils may have both SEND and medical needs, which are managed in line with the Equality Act 2010 and the SEND Code of Practice (2014).</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school’s policy for supporting pupils with medical conditions can be found on the school website.</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945AF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945AFF">
        <w:rPr>
          <w:rFonts w:ascii="Twinkl Cursive Looped" w:eastAsia="Times New Roman" w:hAnsi="Twinkl Cursive Looped" w:cs="Times New Roman"/>
          <w:b/>
          <w:bCs/>
          <w:sz w:val="24"/>
          <w:szCs w:val="24"/>
          <w:lang w:eastAsia="en-GB"/>
        </w:rPr>
        <w:t>SECTION 7 – Monitoring and Evaluation of SEND</w:t>
      </w:r>
      <w:r w:rsidRPr="00891CAF">
        <w:rPr>
          <w:rFonts w:ascii="Twinkl Cursive Looped" w:eastAsia="Times New Roman" w:hAnsi="Twinkl Cursive Looped" w:cs="Times New Roman"/>
          <w:sz w:val="24"/>
          <w:szCs w:val="24"/>
          <w:lang w:eastAsia="en-GB"/>
        </w:rPr>
        <w:t xml:space="preserve"> </w:t>
      </w:r>
    </w:p>
    <w:p w:rsidR="00945AFF" w:rsidRPr="00945AF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891CA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quality of SEND provision is regularly monitored through:</w:t>
      </w:r>
    </w:p>
    <w:p w:rsidR="00891CAF" w:rsidRPr="00891CAF" w:rsidRDefault="00891CAF" w:rsidP="00945AFF">
      <w:pPr>
        <w:numPr>
          <w:ilvl w:val="0"/>
          <w:numId w:val="10"/>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Subject leader monitoring.</w:t>
      </w:r>
    </w:p>
    <w:p w:rsidR="00891CAF" w:rsidRPr="00891CAF" w:rsidRDefault="00891CAF" w:rsidP="00945AFF">
      <w:pPr>
        <w:numPr>
          <w:ilvl w:val="0"/>
          <w:numId w:val="10"/>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Lesson observations by the Headteacher, SENDCO, and subject leaders.</w:t>
      </w:r>
    </w:p>
    <w:p w:rsidR="00891CAF" w:rsidRPr="00891CAF" w:rsidRDefault="00891CAF" w:rsidP="00945AFF">
      <w:pPr>
        <w:numPr>
          <w:ilvl w:val="0"/>
          <w:numId w:val="10"/>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Work scrutiny across subjects.</w:t>
      </w:r>
    </w:p>
    <w:p w:rsidR="00891CAF" w:rsidRPr="00945AFF" w:rsidRDefault="00891CAF" w:rsidP="00945AFF">
      <w:pPr>
        <w:numPr>
          <w:ilvl w:val="0"/>
          <w:numId w:val="10"/>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Pupil, parent, and governor feedback.</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These evaluations ensure a process of continuous review and improvement in SEND provision.</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945AFF" w:rsidRDefault="00891CAF" w:rsidP="00945AFF">
      <w:pPr>
        <w:spacing w:after="0" w:line="240" w:lineRule="auto"/>
        <w:rPr>
          <w:rFonts w:ascii="Twinkl Cursive Looped" w:eastAsia="Times New Roman" w:hAnsi="Twinkl Cursive Looped" w:cs="Times New Roman"/>
          <w:b/>
          <w:bCs/>
          <w:sz w:val="24"/>
          <w:szCs w:val="24"/>
          <w:lang w:eastAsia="en-GB"/>
        </w:rPr>
      </w:pPr>
      <w:r w:rsidRPr="00945AFF">
        <w:rPr>
          <w:rFonts w:ascii="Twinkl Cursive Looped" w:eastAsia="Times New Roman" w:hAnsi="Twinkl Cursive Looped" w:cs="Times New Roman"/>
          <w:b/>
          <w:bCs/>
          <w:sz w:val="24"/>
          <w:szCs w:val="24"/>
          <w:lang w:eastAsia="en-GB"/>
        </w:rPr>
        <w:t>SECTION 8 – Training and Resources</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891CAF" w:rsidRPr="00891CAF" w:rsidRDefault="00891CAF" w:rsidP="00945AFF">
      <w:pPr>
        <w:numPr>
          <w:ilvl w:val="0"/>
          <w:numId w:val="1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school promotes ongoing professional development related to SEND.</w:t>
      </w:r>
    </w:p>
    <w:p w:rsidR="00891CAF" w:rsidRPr="00891CAF" w:rsidRDefault="00891CAF" w:rsidP="00945AFF">
      <w:pPr>
        <w:numPr>
          <w:ilvl w:val="0"/>
          <w:numId w:val="1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All staff undertake SEND training as part of their induction and receive regular updates.</w:t>
      </w:r>
    </w:p>
    <w:p w:rsidR="00891CAF" w:rsidRPr="00945AFF" w:rsidRDefault="00891CAF" w:rsidP="00945AFF">
      <w:pPr>
        <w:numPr>
          <w:ilvl w:val="0"/>
          <w:numId w:val="11"/>
        </w:num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The SENDCO attends LA SENDCO network meetings to remain informed about local and national developments in SEND.</w:t>
      </w:r>
    </w:p>
    <w:p w:rsidR="00945AFF" w:rsidRPr="00891CAF" w:rsidRDefault="00945AFF" w:rsidP="00945AFF">
      <w:pPr>
        <w:spacing w:after="0" w:line="240" w:lineRule="auto"/>
        <w:rPr>
          <w:rFonts w:ascii="Twinkl Cursive Looped" w:eastAsia="Times New Roman" w:hAnsi="Twinkl Cursive Looped" w:cs="Times New Roman"/>
          <w:sz w:val="24"/>
          <w:szCs w:val="24"/>
          <w:lang w:eastAsia="en-GB"/>
        </w:rPr>
      </w:pPr>
    </w:p>
    <w:p w:rsidR="001A57E8" w:rsidRDefault="00891CAF" w:rsidP="00945AFF">
      <w:pPr>
        <w:spacing w:after="0" w:line="240" w:lineRule="auto"/>
        <w:rPr>
          <w:rFonts w:ascii="Twinkl Cursive Looped" w:eastAsia="Times New Roman" w:hAnsi="Twinkl Cursive Looped" w:cs="Times New Roman"/>
          <w:sz w:val="24"/>
          <w:szCs w:val="24"/>
          <w:lang w:eastAsia="en-GB"/>
        </w:rPr>
      </w:pPr>
      <w:r w:rsidRPr="00891CAF">
        <w:rPr>
          <w:rFonts w:ascii="Twinkl Cursive Looped" w:eastAsia="Times New Roman" w:hAnsi="Twinkl Cursive Looped" w:cs="Times New Roman"/>
          <w:sz w:val="24"/>
          <w:szCs w:val="24"/>
          <w:lang w:eastAsia="en-GB"/>
        </w:rPr>
        <w:t>This policy ensures that Tattenhall Park Primary School provides inclusive, high-quality education for all pupils, with clear processes to identify, support, and track SEND provision effectively.</w:t>
      </w:r>
    </w:p>
    <w:p w:rsidR="00326668" w:rsidRDefault="00326668" w:rsidP="00945AFF">
      <w:pPr>
        <w:spacing w:after="0" w:line="240" w:lineRule="auto"/>
        <w:rPr>
          <w:rFonts w:ascii="Twinkl Cursive Looped" w:eastAsia="Times New Roman" w:hAnsi="Twinkl Cursive Looped" w:cs="Times New Roman"/>
          <w:sz w:val="24"/>
          <w:szCs w:val="24"/>
          <w:lang w:eastAsia="en-GB"/>
        </w:rPr>
      </w:pPr>
    </w:p>
    <w:p w:rsidR="00326668" w:rsidRDefault="00326668" w:rsidP="00945AFF">
      <w:pPr>
        <w:spacing w:after="0" w:line="240" w:lineRule="auto"/>
        <w:rPr>
          <w:rFonts w:ascii="Twinkl Cursive Looped" w:eastAsia="Times New Roman" w:hAnsi="Twinkl Cursive Looped" w:cs="Times New Roman"/>
          <w:sz w:val="24"/>
          <w:szCs w:val="24"/>
          <w:lang w:eastAsia="en-GB"/>
        </w:rPr>
      </w:pPr>
    </w:p>
    <w:p w:rsidR="00326668" w:rsidRDefault="00326668" w:rsidP="00945AFF">
      <w:pPr>
        <w:spacing w:after="0" w:line="240" w:lineRule="auto"/>
        <w:rPr>
          <w:rFonts w:ascii="Twinkl Cursive Looped" w:eastAsia="Times New Roman" w:hAnsi="Twinkl Cursive Looped" w:cs="Times New Roman"/>
          <w:sz w:val="24"/>
          <w:szCs w:val="24"/>
          <w:lang w:eastAsia="en-GB"/>
        </w:rPr>
      </w:pPr>
    </w:p>
    <w:p w:rsidR="00326668" w:rsidRDefault="00326668" w:rsidP="00945AFF">
      <w:pPr>
        <w:spacing w:after="0" w:line="240" w:lineRule="auto"/>
        <w:rPr>
          <w:rFonts w:ascii="Twinkl Cursive Looped" w:eastAsia="Times New Roman" w:hAnsi="Twinkl Cursive Looped" w:cs="Times New Roman"/>
          <w:sz w:val="24"/>
          <w:szCs w:val="24"/>
          <w:lang w:eastAsia="en-GB"/>
        </w:rPr>
      </w:pPr>
    </w:p>
    <w:p w:rsidR="00326668" w:rsidRPr="00945AFF" w:rsidRDefault="00326668" w:rsidP="00945AFF">
      <w:pPr>
        <w:spacing w:after="0" w:line="240" w:lineRule="auto"/>
        <w:rPr>
          <w:rFonts w:ascii="Twinkl Cursive Looped" w:eastAsia="Times New Roman" w:hAnsi="Twinkl Cursive Looped" w:cs="Times New Roman"/>
          <w:sz w:val="24"/>
          <w:szCs w:val="24"/>
          <w:lang w:eastAsia="en-GB"/>
        </w:rPr>
      </w:pPr>
      <w:bookmarkStart w:id="0" w:name="_GoBack"/>
      <w:bookmarkEnd w:id="0"/>
    </w:p>
    <w:p w:rsidR="00945AFF" w:rsidRPr="00945AFF" w:rsidRDefault="00945AFF" w:rsidP="00945AFF">
      <w:pPr>
        <w:spacing w:after="0" w:line="240" w:lineRule="auto"/>
        <w:rPr>
          <w:rFonts w:ascii="Twinkl Cursive Looped" w:eastAsia="Times New Roman" w:hAnsi="Twinkl Cursive Looped" w:cs="Times New Roman"/>
          <w:sz w:val="24"/>
          <w:szCs w:val="24"/>
          <w:lang w:eastAsia="en-GB"/>
        </w:rPr>
      </w:pPr>
    </w:p>
    <w:p w:rsidR="00945AFF" w:rsidRPr="00945AFF" w:rsidRDefault="00945AFF" w:rsidP="00945AFF">
      <w:pPr>
        <w:spacing w:after="0" w:line="240" w:lineRule="auto"/>
        <w:rPr>
          <w:rFonts w:ascii="Twinkl Cursive Looped" w:hAnsi="Twinkl Cursive Looped"/>
          <w:b/>
          <w:sz w:val="24"/>
          <w:szCs w:val="24"/>
        </w:rPr>
      </w:pPr>
      <w:r w:rsidRPr="00945AFF">
        <w:rPr>
          <w:rFonts w:ascii="Twinkl Cursive Looped" w:hAnsi="Twinkl Cursive Looped"/>
          <w:b/>
          <w:sz w:val="24"/>
          <w:szCs w:val="24"/>
        </w:rPr>
        <w:lastRenderedPageBreak/>
        <w:t xml:space="preserve">SECTION 10 – ROLES AND RESPONSIBILITIES SEN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b/>
          <w:sz w:val="24"/>
          <w:szCs w:val="24"/>
        </w:rPr>
      </w:pPr>
      <w:r w:rsidRPr="00945AFF">
        <w:rPr>
          <w:rFonts w:ascii="Twinkl Cursive Looped" w:hAnsi="Twinkl Cursive Looped"/>
          <w:b/>
          <w:sz w:val="24"/>
          <w:szCs w:val="24"/>
        </w:rPr>
        <w:t xml:space="preserve">Governor – Ruth Morgan </w:t>
      </w: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Role – To liaise closely with the Headteacher and SENCO to discuss issues of progress, attainment and inclusion. To challenge the school’s provision for children with SEND. To monitor the progress and attainment of pupils with SEND.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b/>
          <w:sz w:val="24"/>
          <w:szCs w:val="24"/>
        </w:rPr>
      </w:pPr>
      <w:r w:rsidRPr="00945AFF">
        <w:rPr>
          <w:rFonts w:ascii="Twinkl Cursive Looped" w:hAnsi="Twinkl Cursive Looped"/>
          <w:b/>
          <w:sz w:val="24"/>
          <w:szCs w:val="24"/>
        </w:rPr>
        <w:t xml:space="preserve">Teaching Assistants – Mrs K Roberts, Mrs A Mason, Mrs S Heath, Mrs M Gibson, Mrs H Harding, Mrs S Hart, Miss M Hughes, Mrs V Tomlinson, Mrs L </w:t>
      </w:r>
      <w:proofErr w:type="spellStart"/>
      <w:r w:rsidRPr="00945AFF">
        <w:rPr>
          <w:rFonts w:ascii="Twinkl Cursive Looped" w:hAnsi="Twinkl Cursive Looped"/>
          <w:b/>
          <w:sz w:val="24"/>
          <w:szCs w:val="24"/>
        </w:rPr>
        <w:t>Bebe</w:t>
      </w:r>
      <w:proofErr w:type="spellEnd"/>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Line Manager – Lewis Cragg </w:t>
      </w: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Role – To support designated pupils with SEND, working with the class teacher to implement and monitor specific interventions, reporting to the line manager.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Designated Teacher with Safeguarding responsibility – Nicola Bolton, Anna Comish, Lewis Cragg Amy Turner</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Member of staff responsible for managing PPG/LAC funding – Nicola Bolton </w:t>
      </w: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Member of staff responsible for managing the school’s responsibility for meeting the medical needs of pupils – Nicola Bolton</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This</w:t>
      </w:r>
      <w:r w:rsidR="006C4B09">
        <w:rPr>
          <w:rFonts w:ascii="Twinkl Cursive Looped" w:hAnsi="Twinkl Cursive Looped"/>
          <w:sz w:val="24"/>
          <w:szCs w:val="24"/>
        </w:rPr>
        <w:t xml:space="preserve"> Policy to be approved: 18/3/25</w:t>
      </w:r>
      <w:r w:rsidRPr="00945AFF">
        <w:rPr>
          <w:rFonts w:ascii="Twinkl Cursive Looped" w:hAnsi="Twinkl Cursive Looped"/>
          <w:sz w:val="24"/>
          <w:szCs w:val="24"/>
        </w:rPr>
        <w:t xml:space="preserve">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Signed: Nicola Bolton Headteacher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Signed: Ruth Morgan SEN Governor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Signed: Lewis Cragg SENCO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hAnsi="Twinkl Cursive Looped"/>
          <w:sz w:val="24"/>
          <w:szCs w:val="24"/>
        </w:rPr>
      </w:pPr>
      <w:r w:rsidRPr="00945AFF">
        <w:rPr>
          <w:rFonts w:ascii="Twinkl Cursive Looped" w:hAnsi="Twinkl Cursive Looped"/>
          <w:sz w:val="24"/>
          <w:szCs w:val="24"/>
        </w:rPr>
        <w:t xml:space="preserve">Date: </w:t>
      </w:r>
    </w:p>
    <w:p w:rsidR="00945AFF" w:rsidRPr="00945AFF" w:rsidRDefault="00945AFF" w:rsidP="00945AFF">
      <w:pPr>
        <w:spacing w:after="0" w:line="240" w:lineRule="auto"/>
        <w:rPr>
          <w:rFonts w:ascii="Twinkl Cursive Looped" w:hAnsi="Twinkl Cursive Looped"/>
          <w:sz w:val="24"/>
          <w:szCs w:val="24"/>
        </w:rPr>
      </w:pPr>
    </w:p>
    <w:p w:rsidR="00945AFF" w:rsidRPr="00945AFF" w:rsidRDefault="00945AFF" w:rsidP="00945AFF">
      <w:pPr>
        <w:spacing w:after="0" w:line="240" w:lineRule="auto"/>
        <w:rPr>
          <w:rFonts w:ascii="Twinkl Cursive Looped" w:eastAsia="Times New Roman" w:hAnsi="Twinkl Cursive Looped" w:cs="Times New Roman"/>
          <w:sz w:val="24"/>
          <w:szCs w:val="24"/>
          <w:lang w:eastAsia="en-GB"/>
        </w:rPr>
      </w:pPr>
      <w:r w:rsidRPr="00945AFF">
        <w:rPr>
          <w:rFonts w:ascii="Twinkl Cursive Looped" w:hAnsi="Twinkl Cursive Looped"/>
          <w:sz w:val="24"/>
          <w:szCs w:val="24"/>
        </w:rPr>
        <w:t xml:space="preserve">Checked and updated by Lewis Cragg </w:t>
      </w:r>
    </w:p>
    <w:sectPr w:rsidR="00945AFF" w:rsidRPr="0094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9C2"/>
    <w:multiLevelType w:val="multilevel"/>
    <w:tmpl w:val="2A4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11565"/>
    <w:multiLevelType w:val="multilevel"/>
    <w:tmpl w:val="EDB8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E1C78"/>
    <w:multiLevelType w:val="multilevel"/>
    <w:tmpl w:val="BD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20E6A"/>
    <w:multiLevelType w:val="multilevel"/>
    <w:tmpl w:val="335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A1607"/>
    <w:multiLevelType w:val="multilevel"/>
    <w:tmpl w:val="5A90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90B34"/>
    <w:multiLevelType w:val="hybridMultilevel"/>
    <w:tmpl w:val="1442824A"/>
    <w:lvl w:ilvl="0" w:tplc="CD420C66">
      <w:start w:val="65"/>
      <w:numFmt w:val="bullet"/>
      <w:lvlText w:val="-"/>
      <w:lvlJc w:val="left"/>
      <w:pPr>
        <w:ind w:left="720" w:hanging="360"/>
      </w:pPr>
      <w:rPr>
        <w:rFonts w:ascii="Twinkl Cursive Looped" w:eastAsia="Times New Roman"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03CBD"/>
    <w:multiLevelType w:val="multilevel"/>
    <w:tmpl w:val="C1C6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51C8A"/>
    <w:multiLevelType w:val="multilevel"/>
    <w:tmpl w:val="0C6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82B2C"/>
    <w:multiLevelType w:val="multilevel"/>
    <w:tmpl w:val="F8B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A78E3"/>
    <w:multiLevelType w:val="multilevel"/>
    <w:tmpl w:val="D346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E25AF"/>
    <w:multiLevelType w:val="multilevel"/>
    <w:tmpl w:val="C11E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83E6C"/>
    <w:multiLevelType w:val="multilevel"/>
    <w:tmpl w:val="DAAE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B2FC7"/>
    <w:multiLevelType w:val="multilevel"/>
    <w:tmpl w:val="5102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20AE3"/>
    <w:multiLevelType w:val="multilevel"/>
    <w:tmpl w:val="BD0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E2B14"/>
    <w:multiLevelType w:val="multilevel"/>
    <w:tmpl w:val="C188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C2E07"/>
    <w:multiLevelType w:val="multilevel"/>
    <w:tmpl w:val="017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C21A0"/>
    <w:multiLevelType w:val="multilevel"/>
    <w:tmpl w:val="8024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1"/>
  </w:num>
  <w:num w:numId="4">
    <w:abstractNumId w:val="13"/>
  </w:num>
  <w:num w:numId="5">
    <w:abstractNumId w:val="3"/>
  </w:num>
  <w:num w:numId="6">
    <w:abstractNumId w:val="10"/>
  </w:num>
  <w:num w:numId="7">
    <w:abstractNumId w:val="15"/>
  </w:num>
  <w:num w:numId="8">
    <w:abstractNumId w:val="4"/>
  </w:num>
  <w:num w:numId="9">
    <w:abstractNumId w:val="7"/>
  </w:num>
  <w:num w:numId="10">
    <w:abstractNumId w:val="12"/>
  </w:num>
  <w:num w:numId="11">
    <w:abstractNumId w:val="0"/>
  </w:num>
  <w:num w:numId="12">
    <w:abstractNumId w:val="14"/>
  </w:num>
  <w:num w:numId="13">
    <w:abstractNumId w:val="1"/>
  </w:num>
  <w:num w:numId="14">
    <w:abstractNumId w:val="8"/>
  </w:num>
  <w:num w:numId="15">
    <w:abstractNumId w:val="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AF"/>
    <w:rsid w:val="000071F1"/>
    <w:rsid w:val="000903E0"/>
    <w:rsid w:val="00096B36"/>
    <w:rsid w:val="001E7DB4"/>
    <w:rsid w:val="00326668"/>
    <w:rsid w:val="003B35B3"/>
    <w:rsid w:val="006245E8"/>
    <w:rsid w:val="006C4B09"/>
    <w:rsid w:val="00891CAF"/>
    <w:rsid w:val="00945AFF"/>
    <w:rsid w:val="00CF05A3"/>
    <w:rsid w:val="00EE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BE8E"/>
  <w15:chartTrackingRefBased/>
  <w15:docId w15:val="{CD97D4D6-7ED7-44BE-8793-04BA5909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1CAF"/>
    <w:rPr>
      <w:b/>
      <w:bCs/>
    </w:rPr>
  </w:style>
  <w:style w:type="paragraph" w:styleId="ListParagraph">
    <w:name w:val="List Paragraph"/>
    <w:basedOn w:val="Normal"/>
    <w:uiPriority w:val="34"/>
    <w:qFormat/>
    <w:rsid w:val="006245E8"/>
    <w:pPr>
      <w:ind w:left="720"/>
      <w:contextualSpacing/>
    </w:pPr>
  </w:style>
  <w:style w:type="character" w:styleId="Hyperlink">
    <w:name w:val="Hyperlink"/>
    <w:basedOn w:val="DefaultParagraphFont"/>
    <w:uiPriority w:val="99"/>
    <w:unhideWhenUsed/>
    <w:rsid w:val="006245E8"/>
    <w:rPr>
      <w:color w:val="0563C1" w:themeColor="hyperlink"/>
      <w:u w:val="single"/>
    </w:rPr>
  </w:style>
  <w:style w:type="paragraph" w:styleId="BalloonText">
    <w:name w:val="Balloon Text"/>
    <w:basedOn w:val="Normal"/>
    <w:link w:val="BalloonTextChar"/>
    <w:uiPriority w:val="99"/>
    <w:semiHidden/>
    <w:unhideWhenUsed/>
    <w:rsid w:val="00CF0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4689">
      <w:bodyDiv w:val="1"/>
      <w:marLeft w:val="0"/>
      <w:marRight w:val="0"/>
      <w:marTop w:val="0"/>
      <w:marBottom w:val="0"/>
      <w:divBdr>
        <w:top w:val="none" w:sz="0" w:space="0" w:color="auto"/>
        <w:left w:val="none" w:sz="0" w:space="0" w:color="auto"/>
        <w:bottom w:val="none" w:sz="0" w:space="0" w:color="auto"/>
        <w:right w:val="none" w:sz="0" w:space="0" w:color="auto"/>
      </w:divBdr>
    </w:div>
    <w:div w:id="8915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Cragg</dc:creator>
  <cp:keywords/>
  <dc:description/>
  <cp:lastModifiedBy>THHead@outlook.com</cp:lastModifiedBy>
  <cp:revision>2</cp:revision>
  <cp:lastPrinted>2025-03-05T14:14:00Z</cp:lastPrinted>
  <dcterms:created xsi:type="dcterms:W3CDTF">2025-03-06T17:21:00Z</dcterms:created>
  <dcterms:modified xsi:type="dcterms:W3CDTF">2025-03-06T17:21:00Z</dcterms:modified>
</cp:coreProperties>
</file>